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5275FD" w:rsidRDefault="004B7494" w:rsidP="0046477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75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5275FD" w:rsidRDefault="005275FD" w:rsidP="00C0438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F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2420E" w:rsidRPr="005275F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874DC3" w:rsidRPr="005275FD">
              <w:rPr>
                <w:rFonts w:ascii="Times New Roman" w:hAnsi="Times New Roman" w:cs="Times New Roman"/>
                <w:sz w:val="24"/>
                <w:szCs w:val="24"/>
              </w:rPr>
              <w:t>Lomber</w:t>
            </w:r>
            <w:proofErr w:type="spellEnd"/>
            <w:r w:rsidR="00C04384" w:rsidRPr="005275FD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AC6A16" w:rsidRPr="005275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46E76" w:rsidRPr="005275FD">
              <w:rPr>
                <w:rFonts w:ascii="Times New Roman" w:hAnsi="Times New Roman" w:cs="Times New Roman"/>
                <w:sz w:val="24"/>
                <w:szCs w:val="24"/>
              </w:rPr>
              <w:t xml:space="preserve">urgada </w:t>
            </w:r>
            <w:proofErr w:type="spellStart"/>
            <w:r w:rsidR="00C46E76" w:rsidRPr="005275FD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="007723B3" w:rsidRPr="005275F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46E76" w:rsidRPr="005275F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7723B3" w:rsidRPr="005275FD">
              <w:rPr>
                <w:rFonts w:ascii="Times New Roman" w:hAnsi="Times New Roman" w:cs="Times New Roman"/>
                <w:sz w:val="24"/>
                <w:szCs w:val="24"/>
              </w:rPr>
              <w:t>tan</w:t>
            </w:r>
            <w:proofErr w:type="spellEnd"/>
            <w:r w:rsidR="007723B3" w:rsidRPr="00527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23B3" w:rsidRPr="005275FD">
              <w:rPr>
                <w:rFonts w:ascii="Times New Roman" w:hAnsi="Times New Roman" w:cs="Times New Roman"/>
                <w:sz w:val="24"/>
                <w:szCs w:val="24"/>
              </w:rPr>
              <w:t>enstrumantasyon</w:t>
            </w:r>
            <w:proofErr w:type="spellEnd"/>
            <w:r w:rsidR="007723B3" w:rsidRPr="005275FD">
              <w:rPr>
                <w:rFonts w:ascii="Times New Roman" w:hAnsi="Times New Roman" w:cs="Times New Roman"/>
                <w:sz w:val="24"/>
                <w:szCs w:val="24"/>
              </w:rPr>
              <w:t xml:space="preserve"> sağlamak am</w:t>
            </w:r>
            <w:r w:rsidR="00C04384" w:rsidRPr="005275FD">
              <w:rPr>
                <w:rFonts w:ascii="Times New Roman" w:hAnsi="Times New Roman" w:cs="Times New Roman"/>
                <w:sz w:val="24"/>
                <w:szCs w:val="24"/>
              </w:rPr>
              <w:t>acıyla dizayn edilmiş olmalıdır.</w:t>
            </w:r>
          </w:p>
        </w:tc>
      </w:tr>
      <w:tr w:rsidR="004B7494" w:rsidTr="005275FD">
        <w:trPr>
          <w:trHeight w:val="1323"/>
        </w:trPr>
        <w:tc>
          <w:tcPr>
            <w:tcW w:w="1537" w:type="dxa"/>
          </w:tcPr>
          <w:p w:rsidR="004B7494" w:rsidRPr="005275FD" w:rsidRDefault="004B7494" w:rsidP="0046477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75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5275FD" w:rsidRDefault="004B7494" w:rsidP="0046477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74DC3" w:rsidRPr="005275FD" w:rsidRDefault="005275FD" w:rsidP="00874DC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F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2420E" w:rsidRPr="005275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2420E" w:rsidRPr="005275FD">
              <w:rPr>
                <w:rFonts w:ascii="Times New Roman" w:hAnsi="Times New Roman" w:cs="Times New Roman"/>
                <w:sz w:val="24"/>
                <w:szCs w:val="24"/>
              </w:rPr>
              <w:t>kanüle</w:t>
            </w:r>
            <w:proofErr w:type="spellEnd"/>
            <w:r w:rsidR="0062420E" w:rsidRPr="005275FD">
              <w:rPr>
                <w:rFonts w:ascii="Times New Roman" w:hAnsi="Times New Roman" w:cs="Times New Roman"/>
                <w:sz w:val="24"/>
                <w:szCs w:val="24"/>
              </w:rPr>
              <w:t>/kilitli/açılandırılabilir özellikte dizayn edilmiş olmalıdır.</w:t>
            </w:r>
          </w:p>
          <w:p w:rsidR="00874DC3" w:rsidRPr="005275FD" w:rsidRDefault="005275FD" w:rsidP="00874DC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F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2420E" w:rsidRPr="005275FD"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 w:rsidR="0069055D" w:rsidRPr="005275FD">
              <w:rPr>
                <w:rFonts w:ascii="Times New Roman" w:hAnsi="Times New Roman" w:cs="Times New Roman"/>
                <w:sz w:val="24"/>
                <w:szCs w:val="24"/>
              </w:rPr>
              <w:t xml:space="preserve">itanyumdan </w:t>
            </w:r>
            <w:r w:rsidR="0062420E" w:rsidRPr="005275FD">
              <w:rPr>
                <w:rFonts w:ascii="Times New Roman" w:hAnsi="Times New Roman" w:cs="Times New Roman"/>
                <w:sz w:val="24"/>
                <w:szCs w:val="24"/>
              </w:rPr>
              <w:t>üretilmiş</w:t>
            </w:r>
            <w:r w:rsidR="009A660F" w:rsidRPr="005275FD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:rsidR="00D94592" w:rsidRPr="005275FD" w:rsidRDefault="005275FD" w:rsidP="00874DC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FD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5275FD" w:rsidRDefault="004B7494" w:rsidP="0046477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75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5275FD" w:rsidRDefault="004B7494" w:rsidP="0046477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04384" w:rsidRPr="005275FD" w:rsidRDefault="005275FD" w:rsidP="00DA7B16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Ürünün </w:t>
            </w:r>
            <w:r w:rsidR="00C04384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dizaynı </w:t>
            </w:r>
            <w:proofErr w:type="spellStart"/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lomber</w:t>
            </w:r>
            <w:proofErr w:type="spellEnd"/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perkütan</w:t>
            </w:r>
            <w:proofErr w:type="spellEnd"/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posterior</w:t>
            </w:r>
            <w:proofErr w:type="spellEnd"/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C04384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yaklaşıma uygun olmalıdır.</w:t>
            </w:r>
          </w:p>
          <w:p w:rsidR="0062420E" w:rsidRPr="005275FD" w:rsidRDefault="005275FD" w:rsidP="0062420E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Ürün</w:t>
            </w:r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, CT ve MR uyumlu olmalıdır.</w:t>
            </w:r>
          </w:p>
          <w:p w:rsidR="004C10E7" w:rsidRPr="005275FD" w:rsidRDefault="005275FD" w:rsidP="0062420E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Ürün</w:t>
            </w:r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p</w:t>
            </w:r>
            <w:r w:rsidR="004C10E7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ull</w:t>
            </w:r>
            <w:proofErr w:type="spellEnd"/>
            <w:r w:rsidR="004C10E7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4C10E7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out</w:t>
            </w:r>
            <w:proofErr w:type="spellEnd"/>
            <w:r w:rsidR="004C10E7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riskine karşılık yüksek rezistans göstermelidir.</w:t>
            </w:r>
          </w:p>
          <w:p w:rsidR="004C10E7" w:rsidRPr="005275FD" w:rsidRDefault="005275FD" w:rsidP="0062420E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Ürün</w:t>
            </w:r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, y</w:t>
            </w:r>
            <w:r w:rsidR="004C10E7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erleştirmeyi kolaylaştırıcı uç yapısına sahip olmalıdır.</w:t>
            </w:r>
          </w:p>
          <w:p w:rsidR="004C10E7" w:rsidRPr="005275FD" w:rsidRDefault="005275FD" w:rsidP="0062420E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Ürünün</w:t>
            </w:r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k</w:t>
            </w:r>
            <w:r w:rsidR="004C10E7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ırılma riskinin en fazla görüldüğü bölüm fazla metal yoğunluğu ile güçlendirilmiş olmalıdır.</w:t>
            </w:r>
          </w:p>
          <w:p w:rsidR="004C10E7" w:rsidRPr="005275FD" w:rsidRDefault="005275FD" w:rsidP="0062420E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Ürün</w:t>
            </w:r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,</w:t>
            </w:r>
            <w:r w:rsidR="004C10E7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muhtelif açılı derin, silindirik yiv profiliyle konik ilerleyen iç çaptan oluşmalıdır. </w:t>
            </w:r>
          </w:p>
          <w:p w:rsidR="0062420E" w:rsidRPr="005275FD" w:rsidRDefault="0062420E" w:rsidP="0062420E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Vida-</w:t>
            </w:r>
            <w:proofErr w:type="spellStart"/>
            <w:r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rod</w:t>
            </w:r>
            <w:proofErr w:type="spellEnd"/>
            <w:r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bağlantısı tek bir parça ile sağlanabilmelidir.</w:t>
            </w:r>
          </w:p>
          <w:p w:rsidR="0062420E" w:rsidRPr="005275FD" w:rsidRDefault="005275FD" w:rsidP="0062420E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Ürün</w:t>
            </w:r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kanülünün</w:t>
            </w:r>
            <w:proofErr w:type="spellEnd"/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içinden geçirilen </w:t>
            </w:r>
            <w:proofErr w:type="spellStart"/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kircshner</w:t>
            </w:r>
            <w:proofErr w:type="spellEnd"/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veya benzeri bir tel ile </w:t>
            </w:r>
            <w:proofErr w:type="spellStart"/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perkütan</w:t>
            </w:r>
            <w:proofErr w:type="spellEnd"/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olarak </w:t>
            </w:r>
            <w:proofErr w:type="spellStart"/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pediküle</w:t>
            </w:r>
            <w:proofErr w:type="spellEnd"/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gönderilebilmelidir.</w:t>
            </w:r>
          </w:p>
          <w:p w:rsidR="0062420E" w:rsidRPr="005275FD" w:rsidRDefault="005275FD" w:rsidP="0062420E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Ürün</w:t>
            </w:r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ile birlikte kullanılacak sistem bileşenleri birbiri ile uyumlu olmalıdır.</w:t>
            </w:r>
          </w:p>
          <w:p w:rsidR="00794AA8" w:rsidRPr="005275FD" w:rsidRDefault="005275FD" w:rsidP="0071755C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Ürünün</w:t>
            </w:r>
            <w:r w:rsidR="004C10E7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kafaları standart veya </w:t>
            </w:r>
            <w:proofErr w:type="spellStart"/>
            <w:r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l</w:t>
            </w:r>
            <w:r w:rsidR="004C10E7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ongarm</w:t>
            </w:r>
            <w:proofErr w:type="spellEnd"/>
            <w:r w:rsidR="004C10E7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özellikte olmalıdır, kısa kafalar için sistemle uyumlu </w:t>
            </w:r>
            <w:proofErr w:type="spellStart"/>
            <w:r w:rsidR="004C10E7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pe</w:t>
            </w:r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r</w:t>
            </w:r>
            <w:r w:rsidR="004C10E7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kütan</w:t>
            </w:r>
            <w:proofErr w:type="spellEnd"/>
            <w:r w:rsidR="004C10E7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tüple</w:t>
            </w:r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r,</w:t>
            </w:r>
            <w:r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l</w:t>
            </w:r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ongarm</w:t>
            </w:r>
            <w:proofErr w:type="spellEnd"/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kafalar içinse kırı</w:t>
            </w:r>
            <w:r w:rsidR="00896AC5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la</w:t>
            </w:r>
            <w:r w:rsidR="0062420E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bi</w:t>
            </w:r>
            <w:r w:rsidR="004C10E7" w:rsidRPr="005275FD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lme özelliği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5275FD" w:rsidRDefault="004B7494" w:rsidP="0046477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75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5275FD" w:rsidRDefault="004B7494" w:rsidP="0046477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275FD" w:rsidRPr="005275FD" w:rsidRDefault="005275FD" w:rsidP="005275F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5FD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="005275FD" w:rsidRPr="005275FD" w:rsidRDefault="005275FD" w:rsidP="005275FD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FD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5275FD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5275FD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:rsidR="005275FD" w:rsidRPr="005275FD" w:rsidRDefault="005275FD" w:rsidP="005275FD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FD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5275FD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5275FD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5275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6A41DC" w:rsidRPr="005275FD" w:rsidRDefault="005275FD" w:rsidP="005275FD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FD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5275FD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5275FD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:rsidR="0062420E" w:rsidRPr="007C2A85" w:rsidRDefault="0062420E" w:rsidP="007C2A85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20E" w:rsidRPr="00936492" w:rsidRDefault="0062420E" w:rsidP="0046477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420E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BF6" w:rsidRDefault="008A3BF6" w:rsidP="00A563AE">
      <w:pPr>
        <w:spacing w:after="0" w:line="240" w:lineRule="auto"/>
      </w:pPr>
      <w:r>
        <w:separator/>
      </w:r>
    </w:p>
  </w:endnote>
  <w:endnote w:type="continuationSeparator" w:id="0">
    <w:p w:rsidR="008A3BF6" w:rsidRDefault="008A3BF6" w:rsidP="00A5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995" w:rsidRDefault="00D419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8728361"/>
      <w:docPartObj>
        <w:docPartGallery w:val="Page Numbers (Bottom of Page)"/>
        <w:docPartUnique/>
      </w:docPartObj>
    </w:sdtPr>
    <w:sdtEndPr/>
    <w:sdtContent>
      <w:p w:rsidR="0046477A" w:rsidRDefault="0046477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A85">
          <w:rPr>
            <w:noProof/>
          </w:rPr>
          <w:t>1</w:t>
        </w:r>
        <w:r>
          <w:fldChar w:fldCharType="end"/>
        </w:r>
      </w:p>
    </w:sdtContent>
  </w:sdt>
  <w:p w:rsidR="0046477A" w:rsidRDefault="004647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995" w:rsidRDefault="00D419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BF6" w:rsidRDefault="008A3BF6" w:rsidP="00A563AE">
      <w:pPr>
        <w:spacing w:after="0" w:line="240" w:lineRule="auto"/>
      </w:pPr>
      <w:r>
        <w:separator/>
      </w:r>
    </w:p>
  </w:footnote>
  <w:footnote w:type="continuationSeparator" w:id="0">
    <w:p w:rsidR="008A3BF6" w:rsidRDefault="008A3BF6" w:rsidP="00A5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995" w:rsidRDefault="00D419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3AE" w:rsidRDefault="00E312AB">
    <w:pPr>
      <w:pStyle w:val="stBilgi"/>
    </w:pPr>
    <w:r w:rsidRPr="00E312AB">
      <w:rPr>
        <w:rFonts w:ascii="Times New Roman" w:hAnsi="Times New Roman" w:cs="Times New Roman"/>
        <w:b/>
        <w:sz w:val="24"/>
        <w:szCs w:val="24"/>
      </w:rPr>
      <w:t>SMT3858</w:t>
    </w:r>
    <w:bookmarkStart w:id="0" w:name="_GoBack"/>
    <w:bookmarkEnd w:id="0"/>
    <w:r w:rsidRPr="00E312AB">
      <w:rPr>
        <w:rFonts w:ascii="Times New Roman" w:hAnsi="Times New Roman" w:cs="Times New Roman"/>
        <w:b/>
        <w:sz w:val="24"/>
        <w:szCs w:val="24"/>
      </w:rPr>
      <w:t>-</w:t>
    </w:r>
    <w:r w:rsidR="005275FD" w:rsidRPr="005275FD">
      <w:rPr>
        <w:rFonts w:ascii="Times New Roman" w:hAnsi="Times New Roman" w:cs="Times New Roman"/>
        <w:b/>
        <w:sz w:val="24"/>
        <w:szCs w:val="24"/>
      </w:rPr>
      <w:t xml:space="preserve"> </w:t>
    </w:r>
    <w:r w:rsidR="005275FD" w:rsidRPr="00E312AB">
      <w:rPr>
        <w:rFonts w:ascii="Times New Roman" w:hAnsi="Times New Roman" w:cs="Times New Roman"/>
        <w:b/>
        <w:sz w:val="24"/>
        <w:szCs w:val="24"/>
      </w:rPr>
      <w:t>LOMBER PERKÜTAN POSTERİOR</w:t>
    </w:r>
    <w:r w:rsidR="005275FD">
      <w:rPr>
        <w:rFonts w:ascii="Times New Roman" w:hAnsi="Times New Roman" w:cs="Times New Roman"/>
        <w:b/>
        <w:sz w:val="24"/>
        <w:szCs w:val="24"/>
      </w:rPr>
      <w:t>,</w:t>
    </w:r>
    <w:r w:rsidR="005275FD">
      <w:t xml:space="preserve"> </w:t>
    </w:r>
    <w:r w:rsidRPr="00E312AB">
      <w:rPr>
        <w:rFonts w:ascii="Times New Roman" w:hAnsi="Times New Roman" w:cs="Times New Roman"/>
        <w:b/>
        <w:sz w:val="24"/>
        <w:szCs w:val="24"/>
      </w:rPr>
      <w:t>MİNİMAL İNVA</w:t>
    </w:r>
    <w:r w:rsidR="005275FD">
      <w:rPr>
        <w:rFonts w:ascii="Times New Roman" w:hAnsi="Times New Roman" w:cs="Times New Roman"/>
        <w:b/>
        <w:sz w:val="24"/>
        <w:szCs w:val="24"/>
      </w:rPr>
      <w:t>ZİV</w:t>
    </w:r>
    <w:r w:rsidRPr="00E312AB">
      <w:rPr>
        <w:rFonts w:ascii="Times New Roman" w:hAnsi="Times New Roman" w:cs="Times New Roman"/>
        <w:b/>
        <w:sz w:val="24"/>
        <w:szCs w:val="24"/>
      </w:rPr>
      <w:t xml:space="preserve"> VİDA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995" w:rsidRDefault="00D419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A3D8FFF2"/>
    <w:lvl w:ilvl="0" w:tplc="AB9CF5A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23EAE"/>
    <w:multiLevelType w:val="hybridMultilevel"/>
    <w:tmpl w:val="8EB2AAF4"/>
    <w:lvl w:ilvl="0" w:tplc="FD66BA36">
      <w:start w:val="1"/>
      <w:numFmt w:val="decimal"/>
      <w:lvlText w:val="%1."/>
      <w:lvlJc w:val="left"/>
      <w:pPr>
        <w:ind w:left="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C2602F4">
      <w:start w:val="1"/>
      <w:numFmt w:val="lowerLetter"/>
      <w:lvlText w:val="%2"/>
      <w:lvlJc w:val="left"/>
      <w:pPr>
        <w:ind w:left="11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730BD1E">
      <w:start w:val="1"/>
      <w:numFmt w:val="lowerRoman"/>
      <w:lvlText w:val="%3"/>
      <w:lvlJc w:val="left"/>
      <w:pPr>
        <w:ind w:left="18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D0CFB7C">
      <w:start w:val="1"/>
      <w:numFmt w:val="decimal"/>
      <w:lvlText w:val="%4"/>
      <w:lvlJc w:val="left"/>
      <w:pPr>
        <w:ind w:left="25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866CD46">
      <w:start w:val="1"/>
      <w:numFmt w:val="lowerLetter"/>
      <w:lvlText w:val="%5"/>
      <w:lvlJc w:val="left"/>
      <w:pPr>
        <w:ind w:left="33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116D5FE">
      <w:start w:val="1"/>
      <w:numFmt w:val="lowerRoman"/>
      <w:lvlText w:val="%6"/>
      <w:lvlJc w:val="left"/>
      <w:pPr>
        <w:ind w:left="40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D0E162E">
      <w:start w:val="1"/>
      <w:numFmt w:val="decimal"/>
      <w:lvlText w:val="%7"/>
      <w:lvlJc w:val="left"/>
      <w:pPr>
        <w:ind w:left="47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397A8834">
      <w:start w:val="1"/>
      <w:numFmt w:val="lowerLetter"/>
      <w:lvlText w:val="%8"/>
      <w:lvlJc w:val="left"/>
      <w:pPr>
        <w:ind w:left="54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16C10E0">
      <w:start w:val="1"/>
      <w:numFmt w:val="lowerRoman"/>
      <w:lvlText w:val="%9"/>
      <w:lvlJc w:val="left"/>
      <w:pPr>
        <w:ind w:left="61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377B"/>
    <w:rsid w:val="00093C21"/>
    <w:rsid w:val="000D04A5"/>
    <w:rsid w:val="000D6E6C"/>
    <w:rsid w:val="000E3FD3"/>
    <w:rsid w:val="001021D4"/>
    <w:rsid w:val="00104579"/>
    <w:rsid w:val="001422CF"/>
    <w:rsid w:val="0015310B"/>
    <w:rsid w:val="00195FEB"/>
    <w:rsid w:val="001F7EC3"/>
    <w:rsid w:val="00245078"/>
    <w:rsid w:val="002618E3"/>
    <w:rsid w:val="002B66F4"/>
    <w:rsid w:val="00331203"/>
    <w:rsid w:val="00373C16"/>
    <w:rsid w:val="00397CFD"/>
    <w:rsid w:val="00411CCE"/>
    <w:rsid w:val="004374F2"/>
    <w:rsid w:val="0046477A"/>
    <w:rsid w:val="004B7494"/>
    <w:rsid w:val="004C10E7"/>
    <w:rsid w:val="004C7A6E"/>
    <w:rsid w:val="004D65DE"/>
    <w:rsid w:val="005275FD"/>
    <w:rsid w:val="005420A6"/>
    <w:rsid w:val="00551608"/>
    <w:rsid w:val="00570D20"/>
    <w:rsid w:val="005B2AC4"/>
    <w:rsid w:val="005D102E"/>
    <w:rsid w:val="005D110C"/>
    <w:rsid w:val="005E3833"/>
    <w:rsid w:val="0062420E"/>
    <w:rsid w:val="00634625"/>
    <w:rsid w:val="00673107"/>
    <w:rsid w:val="006872C8"/>
    <w:rsid w:val="0069055D"/>
    <w:rsid w:val="006A41DC"/>
    <w:rsid w:val="006F4BCB"/>
    <w:rsid w:val="00700AB7"/>
    <w:rsid w:val="0071755C"/>
    <w:rsid w:val="00720D59"/>
    <w:rsid w:val="007723B3"/>
    <w:rsid w:val="0078691B"/>
    <w:rsid w:val="00794AA8"/>
    <w:rsid w:val="007C2A85"/>
    <w:rsid w:val="007E0473"/>
    <w:rsid w:val="007E5F1E"/>
    <w:rsid w:val="00812E63"/>
    <w:rsid w:val="008636DB"/>
    <w:rsid w:val="00874DC3"/>
    <w:rsid w:val="00896AC5"/>
    <w:rsid w:val="008A3BF6"/>
    <w:rsid w:val="009218BD"/>
    <w:rsid w:val="009337C5"/>
    <w:rsid w:val="00936492"/>
    <w:rsid w:val="009723D9"/>
    <w:rsid w:val="009A660F"/>
    <w:rsid w:val="009E022D"/>
    <w:rsid w:val="009F1E94"/>
    <w:rsid w:val="00A0594E"/>
    <w:rsid w:val="00A563AE"/>
    <w:rsid w:val="00A76582"/>
    <w:rsid w:val="00A8587B"/>
    <w:rsid w:val="00AC0F20"/>
    <w:rsid w:val="00AC6A16"/>
    <w:rsid w:val="00AC713F"/>
    <w:rsid w:val="00AD26F8"/>
    <w:rsid w:val="00AF5510"/>
    <w:rsid w:val="00B128F9"/>
    <w:rsid w:val="00B91BA6"/>
    <w:rsid w:val="00BA3150"/>
    <w:rsid w:val="00BD6076"/>
    <w:rsid w:val="00BE0C5E"/>
    <w:rsid w:val="00BE2526"/>
    <w:rsid w:val="00BF4EE4"/>
    <w:rsid w:val="00BF5AAE"/>
    <w:rsid w:val="00C04384"/>
    <w:rsid w:val="00C1187B"/>
    <w:rsid w:val="00C46E76"/>
    <w:rsid w:val="00C52494"/>
    <w:rsid w:val="00C65183"/>
    <w:rsid w:val="00D078C1"/>
    <w:rsid w:val="00D16E45"/>
    <w:rsid w:val="00D41995"/>
    <w:rsid w:val="00D77578"/>
    <w:rsid w:val="00D94592"/>
    <w:rsid w:val="00DC3911"/>
    <w:rsid w:val="00E312AB"/>
    <w:rsid w:val="00E41194"/>
    <w:rsid w:val="00EB423D"/>
    <w:rsid w:val="00EF00EA"/>
    <w:rsid w:val="00F01030"/>
    <w:rsid w:val="00F30368"/>
    <w:rsid w:val="00F459BC"/>
    <w:rsid w:val="00F75D41"/>
    <w:rsid w:val="00F8565E"/>
    <w:rsid w:val="00F9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CC40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urgu">
    <w:name w:val="Emphasis"/>
    <w:basedOn w:val="VarsaylanParagrafYazTipi"/>
    <w:uiPriority w:val="20"/>
    <w:qFormat/>
    <w:rsid w:val="00245078"/>
    <w:rPr>
      <w:i/>
      <w:iCs/>
    </w:rPr>
  </w:style>
  <w:style w:type="character" w:styleId="Kpr">
    <w:name w:val="Hyperlink"/>
    <w:basedOn w:val="VarsaylanParagrafYazTipi"/>
    <w:uiPriority w:val="99"/>
    <w:unhideWhenUsed/>
    <w:rsid w:val="009337C5"/>
    <w:rPr>
      <w:color w:val="0563C1" w:themeColor="hyperlink"/>
      <w:u w:val="single"/>
    </w:rPr>
  </w:style>
  <w:style w:type="character" w:customStyle="1" w:styleId="Gvdemetni2">
    <w:name w:val="Gövde metni (2)_"/>
    <w:basedOn w:val="VarsaylanParagrafYazTipi"/>
    <w:link w:val="Gvdemetni20"/>
    <w:rsid w:val="00F30368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F30368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A56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63AE"/>
  </w:style>
  <w:style w:type="paragraph" w:styleId="AltBilgi">
    <w:name w:val="footer"/>
    <w:basedOn w:val="Normal"/>
    <w:link w:val="AltBilgiChar"/>
    <w:uiPriority w:val="99"/>
    <w:unhideWhenUsed/>
    <w:rsid w:val="00A56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63AE"/>
  </w:style>
  <w:style w:type="paragraph" w:customStyle="1" w:styleId="gvdemetni0">
    <w:name w:val="gvdemetni0"/>
    <w:basedOn w:val="Normal"/>
    <w:rsid w:val="0062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C8CB-4B8C-4EC8-806A-BBAC33EF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2024-02-09T07:30:00Z</dcterms:created>
  <dcterms:modified xsi:type="dcterms:W3CDTF">2024-02-09T07:30:00Z</dcterms:modified>
</cp:coreProperties>
</file>