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7647"/>
      </w:tblGrid>
      <w:tr w:rsidR="004B7494" w:rsidRPr="00963BE1" w14:paraId="5791AC46" w14:textId="77777777" w:rsidTr="006E2DA2">
        <w:trPr>
          <w:trHeight w:val="1351"/>
        </w:trPr>
        <w:tc>
          <w:tcPr>
            <w:tcW w:w="781" w:type="pct"/>
          </w:tcPr>
          <w:p w14:paraId="6B57E4C5" w14:textId="77777777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4219" w:type="pct"/>
            <w:shd w:val="clear" w:color="auto" w:fill="auto"/>
          </w:tcPr>
          <w:p w14:paraId="0699DBCB" w14:textId="390630EE" w:rsidR="004B7494" w:rsidRPr="002213F5" w:rsidRDefault="00963BE1" w:rsidP="00C83B68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8">
              <w:rPr>
                <w:rFonts w:ascii="Times New Roman" w:hAnsi="Times New Roman" w:cs="Times New Roman"/>
                <w:sz w:val="24"/>
                <w:szCs w:val="24"/>
              </w:rPr>
              <w:t>Kadın doğum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0FF" w:rsidRPr="00C83B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>isteroskopik</w:t>
            </w:r>
            <w:proofErr w:type="spellEnd"/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ameliyatlar</w:t>
            </w:r>
            <w:r w:rsidRPr="00C83B6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4B7494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FF" w:rsidRPr="00C83B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30EB" w:rsidRPr="00C83B68">
              <w:rPr>
                <w:rFonts w:ascii="Times New Roman" w:hAnsi="Times New Roman" w:cs="Times New Roman"/>
                <w:sz w:val="24"/>
                <w:szCs w:val="24"/>
              </w:rPr>
              <w:t>ahim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içinde, aşırı </w:t>
            </w:r>
            <w:r w:rsidRPr="00C83B68">
              <w:rPr>
                <w:rFonts w:ascii="Times New Roman" w:hAnsi="Times New Roman" w:cs="Times New Roman"/>
                <w:sz w:val="24"/>
                <w:szCs w:val="24"/>
              </w:rPr>
              <w:t>kanamaya, ağrıya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veya kısırlığa </w:t>
            </w:r>
            <w:r w:rsidRPr="00C83B68">
              <w:rPr>
                <w:rFonts w:ascii="Times New Roman" w:hAnsi="Times New Roman" w:cs="Times New Roman"/>
                <w:sz w:val="24"/>
                <w:szCs w:val="24"/>
              </w:rPr>
              <w:t>sebep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olan polip, miyom gibi patolojilerin </w:t>
            </w:r>
            <w:proofErr w:type="spellStart"/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>histeroskopi</w:t>
            </w:r>
            <w:proofErr w:type="spellEnd"/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ile elektrik enerjisi verilmeden</w:t>
            </w:r>
            <w:r w:rsidR="00B41882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r w:rsidR="00C83B68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AE6C5A" w:rsidRPr="00C83B68">
              <w:rPr>
                <w:rFonts w:ascii="Times New Roman" w:hAnsi="Times New Roman" w:cs="Times New Roman"/>
                <w:sz w:val="24"/>
                <w:szCs w:val="24"/>
              </w:rPr>
              <w:t>çıkarılması</w:t>
            </w:r>
            <w:r w:rsidR="00C83B68">
              <w:rPr>
                <w:rFonts w:ascii="Times New Roman" w:hAnsi="Times New Roman" w:cs="Times New Roman"/>
                <w:sz w:val="24"/>
                <w:szCs w:val="24"/>
              </w:rPr>
              <w:t xml:space="preserve"> amacı ile</w:t>
            </w:r>
            <w:r w:rsidRPr="00C83B68">
              <w:rPr>
                <w:rFonts w:ascii="Times New Roman" w:hAnsi="Times New Roman" w:cs="Times New Roman"/>
                <w:sz w:val="24"/>
                <w:szCs w:val="24"/>
              </w:rPr>
              <w:t xml:space="preserve"> tasarlanmış olmalıdır.</w:t>
            </w:r>
          </w:p>
        </w:tc>
      </w:tr>
      <w:tr w:rsidR="004B7494" w:rsidRPr="00963BE1" w14:paraId="48B12155" w14:textId="77777777" w:rsidTr="00EB0EE0">
        <w:trPr>
          <w:trHeight w:val="3682"/>
        </w:trPr>
        <w:tc>
          <w:tcPr>
            <w:tcW w:w="781" w:type="pct"/>
          </w:tcPr>
          <w:p w14:paraId="0B36AB79" w14:textId="1219B712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4219" w:type="pct"/>
            <w:shd w:val="clear" w:color="auto" w:fill="auto"/>
          </w:tcPr>
          <w:p w14:paraId="01166582" w14:textId="3D8FF5B9" w:rsidR="006D1FFD" w:rsidRPr="00AD4E96" w:rsidRDefault="006D1FFD" w:rsidP="008D26EA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9D69E2" w:rsidRPr="00AD4E96">
              <w:rPr>
                <w:rFonts w:ascii="Times New Roman" w:hAnsi="Times New Roman" w:cs="Times New Roman"/>
                <w:sz w:val="24"/>
                <w:szCs w:val="24"/>
              </w:rPr>
              <w:t>mekanik doku çıkarıcı</w:t>
            </w:r>
            <w:r w:rsidR="008228C3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8C3" w:rsidRPr="00AD4E96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proofErr w:type="spellEnd"/>
            <w:r w:rsidR="008228C3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, el aleti </w:t>
            </w:r>
            <w:r w:rsidR="008D26EA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gerektirmeyen </w:t>
            </w:r>
            <w:r w:rsidR="008228C3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mekanik doku çıkarıcı </w:t>
            </w:r>
            <w:proofErr w:type="spellStart"/>
            <w:r w:rsidR="008228C3" w:rsidRPr="00AD4E96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proofErr w:type="spellEnd"/>
            <w:r w:rsidR="009D69E2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çeşitlerinden</w:t>
            </w:r>
            <w:r w:rsidR="00B41882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herhangi</w:t>
            </w:r>
            <w:r w:rsidR="009D69E2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biri olmalıdır.</w:t>
            </w:r>
          </w:p>
          <w:p w14:paraId="21F762C5" w14:textId="7C26D221" w:rsidR="008228C3" w:rsidRPr="00AD4E96" w:rsidRDefault="008228C3" w:rsidP="008D26EA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Mekanik doku çıkarıcı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E8D3FF" w14:textId="55A4CB5A" w:rsidR="008D26EA" w:rsidRPr="00AD4E96" w:rsidRDefault="008D26EA" w:rsidP="008D26EA">
            <w:pPr>
              <w:pStyle w:val="ListeParagraf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Mekanik doku çıkarma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probu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2,9mm yumuşak veya yoğun doku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tıraşlayıcı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probu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, mekanik doku çıkarma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probu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4,0mm yumuşak veya yoğun doku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tıraşlayıcı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="00B41882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çeşitlerinden herhangi biri olmalıdır.</w:t>
            </w:r>
          </w:p>
          <w:p w14:paraId="11D8E40A" w14:textId="6FD3430B" w:rsidR="00E926C9" w:rsidRPr="00C83B68" w:rsidRDefault="008D26EA" w:rsidP="00C83B68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El aleti gerektirmeyen mekanik doku çıkarıcı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; 3mm veya 4mm çeşitlerinden herhangi biri olmalıdır.</w:t>
            </w:r>
          </w:p>
        </w:tc>
      </w:tr>
      <w:tr w:rsidR="004B7494" w:rsidRPr="003B50FF" w14:paraId="2F1E0A46" w14:textId="77777777" w:rsidTr="00EB0EE0">
        <w:trPr>
          <w:trHeight w:val="1120"/>
        </w:trPr>
        <w:tc>
          <w:tcPr>
            <w:tcW w:w="781" w:type="pct"/>
          </w:tcPr>
          <w:p w14:paraId="4E58A194" w14:textId="77777777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19" w:type="pct"/>
            <w:shd w:val="clear" w:color="auto" w:fill="auto"/>
          </w:tcPr>
          <w:p w14:paraId="06BEF2BA" w14:textId="0A3463A0" w:rsidR="009D69E2" w:rsidRPr="002213F5" w:rsidRDefault="009D69E2" w:rsidP="00914F4D">
            <w:pPr>
              <w:pStyle w:val="ListeParagraf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b/>
                <w:sz w:val="24"/>
                <w:szCs w:val="24"/>
              </w:rPr>
              <w:t>MEKANİK DOKU ÇIKARICI</w:t>
            </w:r>
          </w:p>
          <w:p w14:paraId="6CC999C1" w14:textId="65E69364" w:rsidR="009D69E2" w:rsidRPr="002213F5" w:rsidRDefault="009D69E2" w:rsidP="00914F4D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çapı en az 2,9mm en çok 4.00 mm olmalıdır.</w:t>
            </w:r>
          </w:p>
          <w:p w14:paraId="59B152BF" w14:textId="6FFB4ADA" w:rsidR="009D69E2" w:rsidRPr="002213F5" w:rsidRDefault="009D69E2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En az 5mm en fazla 8mm çaplı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histereskoptan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geçmelidir.</w:t>
            </w:r>
          </w:p>
          <w:p w14:paraId="105D2243" w14:textId="6B84EF8B" w:rsidR="006E2DA2" w:rsidRPr="002213F5" w:rsidRDefault="006D1FFD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CF7BD0" w:rsidRPr="002213F5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r w:rsidR="006E2DA2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doku çıkarma cihazına uyumlu</w:t>
            </w:r>
            <w:r w:rsidR="00F53DBF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0B" w:rsidRPr="002213F5">
              <w:rPr>
                <w:rFonts w:ascii="Times New Roman" w:hAnsi="Times New Roman" w:cs="Times New Roman"/>
                <w:sz w:val="24"/>
                <w:szCs w:val="24"/>
              </w:rPr>
              <w:t>olmalı ve</w:t>
            </w:r>
            <w:r w:rsidR="006E2DA2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DA2" w:rsidRPr="002213F5">
              <w:rPr>
                <w:rFonts w:ascii="Times New Roman" w:hAnsi="Times New Roman" w:cs="Times New Roman"/>
                <w:sz w:val="24"/>
                <w:szCs w:val="24"/>
              </w:rPr>
              <w:t>histereskoptan</w:t>
            </w:r>
            <w:proofErr w:type="spellEnd"/>
            <w:r w:rsidR="006E2DA2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geçmelidir.</w:t>
            </w:r>
          </w:p>
          <w:p w14:paraId="4C3AB8A6" w14:textId="0B6217E7" w:rsidR="006E2DA2" w:rsidRPr="002213F5" w:rsidRDefault="006E2DA2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doku çıkarma özelliği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maksimıum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dakikada 8.9gr olmalıdır</w:t>
            </w:r>
            <w:r w:rsidR="008D26EA" w:rsidRPr="0022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A93F2" w14:textId="6FD82335" w:rsidR="006E2DA2" w:rsidRPr="002213F5" w:rsidRDefault="006E2DA2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, iç kısmı boş olup rezeke ettiği dokuyu vakum açıldığında doğrudan patoloj</w:t>
            </w:r>
            <w:r w:rsidR="006D1FFD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i filtresine tahliye etmeli veya   </w:t>
            </w:r>
            <w:proofErr w:type="spellStart"/>
            <w:r w:rsidR="006D1FFD" w:rsidRPr="002213F5">
              <w:rPr>
                <w:rFonts w:ascii="Times New Roman" w:hAnsi="Times New Roman" w:cs="Times New Roman"/>
                <w:sz w:val="24"/>
                <w:szCs w:val="24"/>
              </w:rPr>
              <w:t>kanister</w:t>
            </w:r>
            <w:proofErr w:type="spellEnd"/>
            <w:r w:rsidR="006D1FFD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üzerindeki patoloji kabına</w:t>
            </w:r>
            <w:r w:rsidR="006E686D"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tahliye etmelidir.</w:t>
            </w:r>
          </w:p>
          <w:p w14:paraId="0D9A6403" w14:textId="419E3954" w:rsidR="006E2DA2" w:rsidRPr="002213F5" w:rsidRDefault="006E2DA2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Uç kısmı dokuyu ileri-geri veya salınım hareketleri rezeke etmelidir.</w:t>
            </w:r>
          </w:p>
          <w:p w14:paraId="76FB8A4C" w14:textId="0D68ACA2" w:rsidR="006E2DA2" w:rsidRPr="002213F5" w:rsidRDefault="006E2DA2" w:rsidP="00914F4D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Uç kısmındaki pencere, büyük ve sert miyomları da rezeke edip vakumlaması için yeterli büyüklükte olmalıdır.</w:t>
            </w:r>
          </w:p>
          <w:p w14:paraId="125CFECA" w14:textId="4E302779" w:rsidR="003824B0" w:rsidRPr="00EB0EE0" w:rsidRDefault="009D69E2" w:rsidP="00EB0EE0">
            <w:pPr>
              <w:pStyle w:val="ListeParagraf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Sistem, dokuya elektrik enerjisi vermeyen mekanik doku çıkarma işi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yapmalıdır.Miyom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ve polip çıkarmaya ek olarak görsel D&amp;C,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endometrial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biopsi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histereskopik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adeziyoliz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ve geride kalmış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konsepsiyon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ürünlerin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rezeksyonu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ve tahliyesi için de kullanabilmeli, patoloji değerlendirmesi için tahliye ettiği dokuyu özel filtresinde toplamalı veya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kanister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üzerindeki patoloji kabına sahip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olmalı,özel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teknolojisi ile sıvı kullanımını en aza indirmeli ve açık ve </w:t>
            </w:r>
            <w:r w:rsidRPr="00EB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net görüntülemeyi sürekli kılması için özel </w:t>
            </w:r>
            <w:proofErr w:type="spellStart"/>
            <w:r w:rsidRPr="00EB0EE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B041B" w:rsidRPr="00EB0EE0">
              <w:rPr>
                <w:rFonts w:ascii="Times New Roman" w:hAnsi="Times New Roman" w:cs="Times New Roman"/>
                <w:sz w:val="24"/>
                <w:szCs w:val="24"/>
              </w:rPr>
              <w:t>pirasyon</w:t>
            </w:r>
            <w:proofErr w:type="spellEnd"/>
            <w:r w:rsidR="00AB041B" w:rsidRPr="00EB0EE0">
              <w:rPr>
                <w:rFonts w:ascii="Times New Roman" w:hAnsi="Times New Roman" w:cs="Times New Roman"/>
                <w:sz w:val="24"/>
                <w:szCs w:val="24"/>
              </w:rPr>
              <w:t xml:space="preserve"> esnekliği sağlamalıdır.</w:t>
            </w:r>
          </w:p>
        </w:tc>
      </w:tr>
      <w:tr w:rsidR="004B7494" w:rsidRPr="00963BE1" w14:paraId="17A5157A" w14:textId="77777777" w:rsidTr="006E2DA2">
        <w:trPr>
          <w:trHeight w:val="1640"/>
        </w:trPr>
        <w:tc>
          <w:tcPr>
            <w:tcW w:w="781" w:type="pct"/>
          </w:tcPr>
          <w:p w14:paraId="2E7CFBBE" w14:textId="77777777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963BE1" w:rsidRDefault="004B7494" w:rsidP="003B50FF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19" w:type="pct"/>
            <w:shd w:val="clear" w:color="auto" w:fill="auto"/>
          </w:tcPr>
          <w:p w14:paraId="2BEA99BD" w14:textId="77777777" w:rsidR="00750FD6" w:rsidRPr="002213F5" w:rsidRDefault="00577447" w:rsidP="003B50FF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Steril tekli ambalajda teslim edilmelidir.</w:t>
            </w:r>
          </w:p>
          <w:p w14:paraId="1B153529" w14:textId="05F039B6" w:rsidR="009B2EB9" w:rsidRPr="002213F5" w:rsidRDefault="009B2EB9" w:rsidP="00AB041B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Yüklenici firma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karşılığında </w:t>
            </w:r>
            <w:proofErr w:type="spellStart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ile uyumlu 1 adet cihaz ve </w:t>
            </w:r>
            <w:r w:rsidR="00AB041B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sağlık tesisinin </w:t>
            </w: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cihazın çalışması için gerekli</w:t>
            </w:r>
            <w:r w:rsidR="00AB041B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gördüğü</w:t>
            </w: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1B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malzemeleri</w:t>
            </w:r>
            <w:r w:rsidR="00AB041B" w:rsidRPr="00A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96">
              <w:rPr>
                <w:rFonts w:ascii="Times New Roman" w:hAnsi="Times New Roman" w:cs="Times New Roman"/>
                <w:sz w:val="24"/>
                <w:szCs w:val="24"/>
              </w:rPr>
              <w:t>ürün bitene kadar bedelsiz olarak tesise vermekle yükümlüdür.</w:t>
            </w:r>
          </w:p>
        </w:tc>
      </w:tr>
    </w:tbl>
    <w:p w14:paraId="3335A9E9" w14:textId="77777777" w:rsidR="00331203" w:rsidRPr="00963BE1" w:rsidRDefault="00331203" w:rsidP="003B50F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63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6E6" w14:textId="77777777" w:rsidR="00EC21A2" w:rsidRDefault="00EC21A2" w:rsidP="00963BE1">
      <w:pPr>
        <w:spacing w:after="0" w:line="240" w:lineRule="auto"/>
      </w:pPr>
      <w:r>
        <w:separator/>
      </w:r>
    </w:p>
  </w:endnote>
  <w:endnote w:type="continuationSeparator" w:id="0">
    <w:p w14:paraId="57997131" w14:textId="77777777" w:rsidR="00EC21A2" w:rsidRDefault="00EC21A2" w:rsidP="0096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9296" w14:textId="77777777" w:rsidR="00996771" w:rsidRDefault="00996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C4FD" w14:textId="77777777" w:rsidR="00996771" w:rsidRDefault="009967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8FC8" w14:textId="77777777" w:rsidR="00996771" w:rsidRDefault="00996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44C2" w14:textId="77777777" w:rsidR="00EC21A2" w:rsidRDefault="00EC21A2" w:rsidP="00963BE1">
      <w:pPr>
        <w:spacing w:after="0" w:line="240" w:lineRule="auto"/>
      </w:pPr>
      <w:r>
        <w:separator/>
      </w:r>
    </w:p>
  </w:footnote>
  <w:footnote w:type="continuationSeparator" w:id="0">
    <w:p w14:paraId="51A4AC52" w14:textId="77777777" w:rsidR="00EC21A2" w:rsidRDefault="00EC21A2" w:rsidP="0096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6C55" w14:textId="77777777" w:rsidR="00996771" w:rsidRDefault="009967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9E69" w14:textId="38C9CDF3" w:rsidR="00963BE1" w:rsidRPr="007D1DB2" w:rsidRDefault="00963BE1" w:rsidP="00963BE1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7D1DB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2213F5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Pr="007D1DB2">
      <w:rPr>
        <w:rFonts w:ascii="Times New Roman" w:hAnsi="Times New Roman" w:cs="Times New Roman"/>
        <w:b/>
        <w:color w:val="auto"/>
        <w:sz w:val="24"/>
        <w:szCs w:val="24"/>
      </w:rPr>
      <w:t xml:space="preserve">3951 DOKU </w:t>
    </w:r>
    <w:r w:rsidRPr="007D1DB2">
      <w:rPr>
        <w:rFonts w:ascii="Times New Roman" w:hAnsi="Times New Roman" w:cs="Times New Roman"/>
        <w:b/>
        <w:color w:val="auto"/>
        <w:sz w:val="24"/>
        <w:szCs w:val="24"/>
      </w:rPr>
      <w:t>ÇIKAR</w:t>
    </w:r>
    <w:bookmarkStart w:id="0" w:name="_GoBack"/>
    <w:bookmarkEnd w:id="0"/>
    <w:r w:rsidRPr="007D1DB2">
      <w:rPr>
        <w:rFonts w:ascii="Times New Roman" w:hAnsi="Times New Roman" w:cs="Times New Roman"/>
        <w:b/>
        <w:color w:val="auto"/>
        <w:sz w:val="24"/>
        <w:szCs w:val="24"/>
      </w:rPr>
      <w:t>ICI</w:t>
    </w:r>
    <w:r w:rsidR="00F35D96">
      <w:rPr>
        <w:rFonts w:ascii="Times New Roman" w:hAnsi="Times New Roman" w:cs="Times New Roman"/>
        <w:b/>
        <w:color w:val="auto"/>
        <w:sz w:val="24"/>
        <w:szCs w:val="24"/>
      </w:rPr>
      <w:t xml:space="preserve"> PROB</w:t>
    </w:r>
    <w:r w:rsidR="00996771">
      <w:rPr>
        <w:rFonts w:ascii="Times New Roman" w:hAnsi="Times New Roman" w:cs="Times New Roman"/>
        <w:b/>
        <w:color w:val="auto"/>
        <w:sz w:val="24"/>
        <w:szCs w:val="24"/>
      </w:rPr>
      <w:t>, MEKANİK</w:t>
    </w:r>
  </w:p>
  <w:p w14:paraId="04792A3B" w14:textId="77777777" w:rsidR="00963BE1" w:rsidRPr="00963BE1" w:rsidRDefault="00963BE1">
    <w:pPr>
      <w:pStyle w:val="stBilgi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9D37" w14:textId="77777777" w:rsidR="00996771" w:rsidRDefault="009967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63C"/>
    <w:multiLevelType w:val="hybridMultilevel"/>
    <w:tmpl w:val="A6D245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4E2A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003B0"/>
    <w:multiLevelType w:val="hybridMultilevel"/>
    <w:tmpl w:val="68CA6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C44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D2ED7"/>
    <w:multiLevelType w:val="hybridMultilevel"/>
    <w:tmpl w:val="1960E740"/>
    <w:lvl w:ilvl="0" w:tplc="05620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9AD"/>
    <w:multiLevelType w:val="hybridMultilevel"/>
    <w:tmpl w:val="2828ED84"/>
    <w:lvl w:ilvl="0" w:tplc="A302F3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0B17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744F96"/>
    <w:multiLevelType w:val="hybridMultilevel"/>
    <w:tmpl w:val="057A542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9107FF0"/>
    <w:multiLevelType w:val="hybridMultilevel"/>
    <w:tmpl w:val="E0AA7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176"/>
    <w:multiLevelType w:val="hybridMultilevel"/>
    <w:tmpl w:val="E3C20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3C14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3A8"/>
    <w:multiLevelType w:val="hybridMultilevel"/>
    <w:tmpl w:val="BB565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7D3D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C07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10613"/>
    <w:multiLevelType w:val="hybridMultilevel"/>
    <w:tmpl w:val="AE0EEF4A"/>
    <w:lvl w:ilvl="0" w:tplc="88D020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14F0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CC2F80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3373E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FE6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952FE4"/>
    <w:multiLevelType w:val="hybridMultilevel"/>
    <w:tmpl w:val="19CCE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0A43"/>
    <w:multiLevelType w:val="hybridMultilevel"/>
    <w:tmpl w:val="B3847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5CB3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A301A4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F337ECB"/>
    <w:multiLevelType w:val="hybridMultilevel"/>
    <w:tmpl w:val="03C4F0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80ED4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226F91"/>
    <w:multiLevelType w:val="multilevel"/>
    <w:tmpl w:val="B746A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B185893"/>
    <w:multiLevelType w:val="hybridMultilevel"/>
    <w:tmpl w:val="A0A2FF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774ABB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31CBD"/>
    <w:multiLevelType w:val="hybridMultilevel"/>
    <w:tmpl w:val="5DC01B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E2103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3B05"/>
    <w:multiLevelType w:val="hybridMultilevel"/>
    <w:tmpl w:val="E7D6A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F5910"/>
    <w:multiLevelType w:val="hybridMultilevel"/>
    <w:tmpl w:val="D37CC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2B42"/>
    <w:multiLevelType w:val="multilevel"/>
    <w:tmpl w:val="76A0595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A75E55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23DE8"/>
    <w:multiLevelType w:val="hybridMultilevel"/>
    <w:tmpl w:val="676E6396"/>
    <w:lvl w:ilvl="0" w:tplc="0F3CDE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0"/>
  </w:num>
  <w:num w:numId="5">
    <w:abstractNumId w:val="34"/>
  </w:num>
  <w:num w:numId="6">
    <w:abstractNumId w:val="7"/>
  </w:num>
  <w:num w:numId="7">
    <w:abstractNumId w:val="20"/>
  </w:num>
  <w:num w:numId="8">
    <w:abstractNumId w:val="24"/>
  </w:num>
  <w:num w:numId="9">
    <w:abstractNumId w:val="27"/>
  </w:num>
  <w:num w:numId="10">
    <w:abstractNumId w:val="1"/>
  </w:num>
  <w:num w:numId="11">
    <w:abstractNumId w:val="26"/>
  </w:num>
  <w:num w:numId="12">
    <w:abstractNumId w:val="17"/>
  </w:num>
  <w:num w:numId="13">
    <w:abstractNumId w:val="32"/>
  </w:num>
  <w:num w:numId="14">
    <w:abstractNumId w:val="8"/>
  </w:num>
  <w:num w:numId="15">
    <w:abstractNumId w:val="30"/>
  </w:num>
  <w:num w:numId="16">
    <w:abstractNumId w:val="5"/>
  </w:num>
  <w:num w:numId="17">
    <w:abstractNumId w:val="0"/>
  </w:num>
  <w:num w:numId="18">
    <w:abstractNumId w:val="22"/>
  </w:num>
  <w:num w:numId="19">
    <w:abstractNumId w:val="21"/>
  </w:num>
  <w:num w:numId="20">
    <w:abstractNumId w:val="16"/>
  </w:num>
  <w:num w:numId="21">
    <w:abstractNumId w:val="29"/>
  </w:num>
  <w:num w:numId="22">
    <w:abstractNumId w:val="6"/>
  </w:num>
  <w:num w:numId="23">
    <w:abstractNumId w:val="13"/>
  </w:num>
  <w:num w:numId="24">
    <w:abstractNumId w:val="2"/>
  </w:num>
  <w:num w:numId="25">
    <w:abstractNumId w:val="11"/>
  </w:num>
  <w:num w:numId="26">
    <w:abstractNumId w:val="31"/>
  </w:num>
  <w:num w:numId="27">
    <w:abstractNumId w:val="3"/>
  </w:num>
  <w:num w:numId="28">
    <w:abstractNumId w:val="36"/>
  </w:num>
  <w:num w:numId="29">
    <w:abstractNumId w:val="19"/>
  </w:num>
  <w:num w:numId="30">
    <w:abstractNumId w:val="12"/>
  </w:num>
  <w:num w:numId="31">
    <w:abstractNumId w:val="18"/>
  </w:num>
  <w:num w:numId="32">
    <w:abstractNumId w:val="35"/>
  </w:num>
  <w:num w:numId="33">
    <w:abstractNumId w:val="15"/>
  </w:num>
  <w:num w:numId="34">
    <w:abstractNumId w:val="14"/>
  </w:num>
  <w:num w:numId="35">
    <w:abstractNumId w:val="33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4C6C"/>
    <w:rsid w:val="00013E93"/>
    <w:rsid w:val="00021799"/>
    <w:rsid w:val="000B00ED"/>
    <w:rsid w:val="000D04A5"/>
    <w:rsid w:val="000D6163"/>
    <w:rsid w:val="00104579"/>
    <w:rsid w:val="00133BCB"/>
    <w:rsid w:val="00137467"/>
    <w:rsid w:val="00165773"/>
    <w:rsid w:val="00195FEB"/>
    <w:rsid w:val="00196D16"/>
    <w:rsid w:val="001D5800"/>
    <w:rsid w:val="002213F5"/>
    <w:rsid w:val="00257D9A"/>
    <w:rsid w:val="002618E3"/>
    <w:rsid w:val="00280B2C"/>
    <w:rsid w:val="0029376E"/>
    <w:rsid w:val="002B66F4"/>
    <w:rsid w:val="00331203"/>
    <w:rsid w:val="00364D30"/>
    <w:rsid w:val="0037248A"/>
    <w:rsid w:val="003824B0"/>
    <w:rsid w:val="0038339E"/>
    <w:rsid w:val="003B50FF"/>
    <w:rsid w:val="00420C4B"/>
    <w:rsid w:val="004271A7"/>
    <w:rsid w:val="00432346"/>
    <w:rsid w:val="00465439"/>
    <w:rsid w:val="004B7494"/>
    <w:rsid w:val="004D2C63"/>
    <w:rsid w:val="004D5FAB"/>
    <w:rsid w:val="004E2C27"/>
    <w:rsid w:val="00577447"/>
    <w:rsid w:val="005C24C9"/>
    <w:rsid w:val="0062617D"/>
    <w:rsid w:val="00642677"/>
    <w:rsid w:val="006C3D48"/>
    <w:rsid w:val="006D1FFD"/>
    <w:rsid w:val="006D38CD"/>
    <w:rsid w:val="006E2DA2"/>
    <w:rsid w:val="006E686D"/>
    <w:rsid w:val="00710342"/>
    <w:rsid w:val="00750FD6"/>
    <w:rsid w:val="007568D3"/>
    <w:rsid w:val="007D1DB2"/>
    <w:rsid w:val="008177ED"/>
    <w:rsid w:val="008228C3"/>
    <w:rsid w:val="00876598"/>
    <w:rsid w:val="008931EA"/>
    <w:rsid w:val="008D26EA"/>
    <w:rsid w:val="008F5C95"/>
    <w:rsid w:val="00901003"/>
    <w:rsid w:val="00914F4D"/>
    <w:rsid w:val="00936492"/>
    <w:rsid w:val="00963BE1"/>
    <w:rsid w:val="00980D73"/>
    <w:rsid w:val="00996771"/>
    <w:rsid w:val="009B2EB9"/>
    <w:rsid w:val="009D69E2"/>
    <w:rsid w:val="009E21E3"/>
    <w:rsid w:val="009E4853"/>
    <w:rsid w:val="00A0594E"/>
    <w:rsid w:val="00A76582"/>
    <w:rsid w:val="00AB041B"/>
    <w:rsid w:val="00AC172C"/>
    <w:rsid w:val="00AD4E96"/>
    <w:rsid w:val="00AE6C5A"/>
    <w:rsid w:val="00B06D20"/>
    <w:rsid w:val="00B41882"/>
    <w:rsid w:val="00B54F70"/>
    <w:rsid w:val="00BA3150"/>
    <w:rsid w:val="00BD6076"/>
    <w:rsid w:val="00BF4EE4"/>
    <w:rsid w:val="00BF5AAE"/>
    <w:rsid w:val="00C34D60"/>
    <w:rsid w:val="00C83B68"/>
    <w:rsid w:val="00CF7BD0"/>
    <w:rsid w:val="00D95023"/>
    <w:rsid w:val="00DA6C2E"/>
    <w:rsid w:val="00DD2FBF"/>
    <w:rsid w:val="00DE350B"/>
    <w:rsid w:val="00E262DC"/>
    <w:rsid w:val="00E66A98"/>
    <w:rsid w:val="00E84227"/>
    <w:rsid w:val="00E926C9"/>
    <w:rsid w:val="00EB011B"/>
    <w:rsid w:val="00EB0EE0"/>
    <w:rsid w:val="00EC21A2"/>
    <w:rsid w:val="00EC30EB"/>
    <w:rsid w:val="00ED3775"/>
    <w:rsid w:val="00EF1833"/>
    <w:rsid w:val="00F35D96"/>
    <w:rsid w:val="00F53DBF"/>
    <w:rsid w:val="00F60C1F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6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3BE1"/>
  </w:style>
  <w:style w:type="paragraph" w:styleId="AltBilgi">
    <w:name w:val="footer"/>
    <w:basedOn w:val="Normal"/>
    <w:link w:val="AltBilgiChar"/>
    <w:uiPriority w:val="99"/>
    <w:unhideWhenUsed/>
    <w:rsid w:val="0096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F969-7714-4717-930A-F0479FE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16</cp:revision>
  <dcterms:created xsi:type="dcterms:W3CDTF">2023-11-16T11:13:00Z</dcterms:created>
  <dcterms:modified xsi:type="dcterms:W3CDTF">2023-12-04T14:21:00Z</dcterms:modified>
</cp:coreProperties>
</file>