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C10162" w14:textId="77777777" w:rsidTr="004C732C">
        <w:trPr>
          <w:trHeight w:val="1351"/>
        </w:trPr>
        <w:tc>
          <w:tcPr>
            <w:tcW w:w="1537" w:type="dxa"/>
          </w:tcPr>
          <w:p w14:paraId="525E89A3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FD321B6" w14:textId="7129E9D9" w:rsidR="00311837" w:rsidRPr="005F5764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genel ve yüksek riskli tedavi alanları, sterilizasyon, kemoterapi, mikrobiyoloji ve pat</w:t>
            </w:r>
            <w:r w:rsidR="005067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loji laboratuvarı, acil servis, enfeksiyon vb. gibi alanlarda kullanım amacına özel üretilmiş olmalıdır</w:t>
            </w:r>
            <w:r w:rsidR="00506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AAB37B" w14:textId="77777777" w:rsidTr="004C732C">
        <w:trPr>
          <w:trHeight w:val="1640"/>
        </w:trPr>
        <w:tc>
          <w:tcPr>
            <w:tcW w:w="1537" w:type="dxa"/>
          </w:tcPr>
          <w:p w14:paraId="545EE444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67F279" w14:textId="77777777" w:rsidR="004B7494" w:rsidRPr="004B7494" w:rsidRDefault="004B7494" w:rsidP="00F34711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36612D6" w14:textId="54365B06" w:rsidR="00CB064C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pudrasız ve dayanıklılığının yüksek olması sebebiyle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nitril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ham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maddeden üretilmiş olmalıdır.</w:t>
            </w:r>
            <w:r w:rsidR="003C5F10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1B349E" w14:textId="77777777" w:rsidR="00CB064C" w:rsidRDefault="00CB064C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XS, S, M, L ve XL ebatlarından biri olmalıdır.</w:t>
            </w:r>
          </w:p>
          <w:p w14:paraId="0EED8241" w14:textId="7A63EDF6" w:rsidR="003C5F10" w:rsidRPr="005F5764" w:rsidRDefault="00CB064C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kısa manşet,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uzun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manşet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ekstra uzun manşet çeşitlerinden biri olmalıdır.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73048F" w14:paraId="58293CF5" w14:textId="77777777" w:rsidTr="004C732C">
        <w:trPr>
          <w:trHeight w:val="1640"/>
        </w:trPr>
        <w:tc>
          <w:tcPr>
            <w:tcW w:w="1537" w:type="dxa"/>
          </w:tcPr>
          <w:p w14:paraId="57B4548B" w14:textId="77777777" w:rsidR="004B7494" w:rsidRPr="00ED610D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0316DD1" w14:textId="791446ED" w:rsidR="007D1598" w:rsidRPr="00CB064C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AQL (</w:t>
            </w:r>
            <w:proofErr w:type="spellStart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="007D1598" w:rsidRPr="00CB064C">
              <w:rPr>
                <w:rFonts w:ascii="Times New Roman" w:hAnsi="Times New Roman" w:cs="Times New Roman"/>
                <w:sz w:val="24"/>
                <w:szCs w:val="24"/>
              </w:rPr>
              <w:t xml:space="preserve"> Level) seviyesi en fazla 1,5 olmalıdır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8E593" w14:textId="3BFE5D21" w:rsidR="007D1598" w:rsidRPr="007D1598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>akseleratör</w:t>
            </w:r>
            <w:proofErr w:type="spellEnd"/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14:paraId="5622D89A" w14:textId="300F2FBB" w:rsidR="007D1598" w:rsidRPr="005F5764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birbirine yapışık olmamalı ve kolay giyilip çıkarılabilir olmalıdır.</w:t>
            </w:r>
          </w:p>
          <w:p w14:paraId="11DC6BA2" w14:textId="12DDF1EA" w:rsidR="007D159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</w:t>
            </w:r>
            <w:r w:rsidR="007D159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dokusu ince-kalın dalgalı, pütürlü veya delik olmamalı, sağlam ve pürüzsüz olmalıdır.</w:t>
            </w:r>
          </w:p>
          <w:p w14:paraId="5A4974A9" w14:textId="6E826348" w:rsidR="007D1598" w:rsidRPr="007D1598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r w:rsidR="007D1598" w:rsidRPr="005F5764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>uma oluşturması için bilek kısmını iyi kavramalıdır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633BD" w14:textId="77777777" w:rsidR="00524816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Ürünün</w:t>
            </w:r>
            <w:r w:rsidR="007D159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parmak uçları tutuş kabiliyeti sağlaması amacıyla pütürlü yapıya sahip olmalıdır.</w:t>
            </w:r>
          </w:p>
          <w:p w14:paraId="7014383B" w14:textId="216B14D8" w:rsidR="00E53868" w:rsidRPr="00524816" w:rsidRDefault="00150478" w:rsidP="00524816">
            <w:pPr>
              <w:pStyle w:val="ListeParagraf"/>
              <w:spacing w:after="0" w:line="360" w:lineRule="auto"/>
              <w:ind w:left="501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Kısa Manşet</w:t>
            </w: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;</w:t>
            </w:r>
          </w:p>
          <w:p w14:paraId="741A6749" w14:textId="433B29A5" w:rsidR="007D1598" w:rsidRDefault="00624700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manipülasyon</w:t>
            </w:r>
            <w:proofErr w:type="gramEnd"/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, hassasiyet ve kullanım kolaylığı sebe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biyle parmak ucu kalınlığı 0,09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mm(±</w:t>
            </w:r>
            <w:r w:rsidR="008A6173">
              <w:rPr>
                <w:rFonts w:ascii="Times New Roman" w:eastAsia="SimSun" w:hAnsi="Times New Roman" w:cs="Times New Roman"/>
                <w:sz w:val="24"/>
                <w:szCs w:val="24"/>
              </w:rPr>
              <w:t>0,02</w:t>
            </w:r>
            <w:bookmarkStart w:id="0" w:name="_GoBack"/>
            <w:bookmarkEnd w:id="0"/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), avuç içi kalınlığı 0,07</w:t>
            </w:r>
            <w:r w:rsidR="008A6173">
              <w:rPr>
                <w:rFonts w:ascii="Times New Roman" w:eastAsia="SimSun" w:hAnsi="Times New Roman" w:cs="Times New Roman"/>
                <w:sz w:val="24"/>
                <w:szCs w:val="24"/>
              </w:rPr>
              <w:t>mm(±0,03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) olmalı, manşon kalınlığı ise 0,05mm (±0,01) olmalıdır.</w:t>
            </w:r>
          </w:p>
          <w:p w14:paraId="3DD8AC7C" w14:textId="240B64B5" w:rsidR="00E53868" w:rsidRPr="005F5764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 xml:space="preserve">Ürünün uzunluğu parmak ucundan itibaren 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en az 240</w:t>
            </w:r>
            <w:r w:rsidRPr="007D1598">
              <w:rPr>
                <w:rFonts w:ascii="Times New Roman" w:eastAsia="SimSun" w:hAnsi="Times New Roman" w:cs="Times New Roman"/>
                <w:sz w:val="24"/>
                <w:szCs w:val="24"/>
              </w:rPr>
              <w:t>mm (küçük-ekstra küçük ölçül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erinde en az 220±20mm) olmalıdır.</w:t>
            </w:r>
          </w:p>
          <w:p w14:paraId="5D9F9521" w14:textId="77777777" w:rsidR="00150478" w:rsidRPr="0015047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EU</w:t>
            </w:r>
            <w:r w:rsidR="00E53868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MDR ve/veya MDD ve/veya TSE standartlarına veya bunlara eşdeğer standartlara uygun olmalıdır.</w:t>
            </w:r>
            <w:r w:rsidR="0015047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6615F" w14:textId="1546A6C8" w:rsidR="00524816" w:rsidRPr="001510CF" w:rsidRDefault="0015047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EN 455-1-2-3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standartlarını</w:t>
            </w:r>
            <w:r w:rsidR="002B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DF" w:rsidRPr="005F5764">
              <w:rPr>
                <w:rFonts w:ascii="Times New Roman" w:hAnsi="Times New Roman" w:cs="Times New Roman"/>
                <w:sz w:val="24"/>
                <w:szCs w:val="24"/>
              </w:rPr>
              <w:t>karşıladığına dair belgeler sunulmalıdır.</w:t>
            </w:r>
          </w:p>
          <w:p w14:paraId="52790B5D" w14:textId="787BBF2A" w:rsidR="001510CF" w:rsidRPr="001510CF" w:rsidRDefault="001510C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akredite laboratuvar test raporu sunulmalıdır.</w:t>
            </w:r>
          </w:p>
          <w:p w14:paraId="5AA9B91F" w14:textId="1A1EE0E5" w:rsidR="002F3DD1" w:rsidRPr="00524816" w:rsidRDefault="00150478" w:rsidP="00524816">
            <w:pPr>
              <w:pStyle w:val="ListeParagraf"/>
              <w:spacing w:after="0" w:line="360" w:lineRule="auto"/>
              <w:ind w:left="501"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Uzun Manşet;</w:t>
            </w:r>
          </w:p>
          <w:p w14:paraId="502D07F6" w14:textId="5048F1C6" w:rsidR="007D159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manipülasyon, hassasiyet ve kullanım kolaylığı sebebiyle parmak ucu kalınlığı 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14mm(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0.02mm) ve avuç içi kalınlığı 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12mm(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02mm) olmalıdır.</w:t>
            </w:r>
          </w:p>
          <w:p w14:paraId="0268A52D" w14:textId="4374C88B" w:rsidR="007D1598" w:rsidRPr="007D1598" w:rsidRDefault="007D1598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>Ürünün uzunluğu parmak ucundan itibaren 300mm(</w:t>
            </w:r>
            <w:r w:rsidR="003F73F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7D1598">
              <w:rPr>
                <w:rFonts w:ascii="Times New Roman" w:hAnsi="Times New Roman" w:cs="Times New Roman"/>
                <w:sz w:val="24"/>
                <w:szCs w:val="24"/>
              </w:rPr>
              <w:t>10mm) olmalıdır.</w:t>
            </w:r>
          </w:p>
          <w:p w14:paraId="14C6CAD2" w14:textId="7CC6DC83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Opa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Glutaraldehyde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%50,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%4-35,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Ethidium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Bromide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50,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Anioxyde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1000,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Peracetic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%39, </w:t>
            </w:r>
            <w:proofErr w:type="spellStart"/>
            <w:proofErr w:type="gram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Isopropanol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Xylene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gibi dezenfektan ve patoloji kimyasallarına karşı koruma sağladığı kanıtlanmış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 ve</w:t>
            </w:r>
            <w:bookmarkStart w:id="1" w:name="_Hlk11595519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  <w:bookmarkEnd w:id="1"/>
          </w:p>
          <w:p w14:paraId="295F9389" w14:textId="3EC41D2A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236938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18236246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kemoterapi </w:t>
            </w:r>
            <w:bookmarkEnd w:id="3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bölümlerinde yoğunlukla kullanılan</w:t>
            </w:r>
            <w:bookmarkEnd w:id="2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18236999"/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Carmustine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3mg/ml,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20mg/ml, 5-Fluorouracil 50mg/ml,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25mg/ml,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Thiotepa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10mg/ml,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6mg/ml gibi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sitostatik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çlara karşı koruma sağlamalı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  <w:bookmarkEnd w:id="4"/>
          </w:p>
          <w:p w14:paraId="52ABBFEB" w14:textId="00616961" w:rsidR="00E53868" w:rsidRPr="005F5764" w:rsidRDefault="003F73F4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kullanıcılarda Tip IV hızlandırıcı kimyasallara karşı alerji oluşumu riskini önlemek amacıyla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(TMTD), MBT hızlandırıcı kimyasallarını içermemeli</w:t>
            </w:r>
            <w:r w:rsidR="00D52A39">
              <w:rPr>
                <w:rFonts w:ascii="Times New Roman" w:hAnsi="Times New Roman" w:cs="Times New Roman"/>
                <w:sz w:val="24"/>
                <w:szCs w:val="24"/>
              </w:rPr>
              <w:t xml:space="preserve">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5241AF20" w14:textId="05173DB2" w:rsidR="00E53868" w:rsidRPr="003B7EED" w:rsidRDefault="00524816" w:rsidP="003B7EED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5" w:name="_Hlk115955345"/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="00E53868"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bookmarkEnd w:id="5"/>
            <w:r w:rsidR="003B7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3868" w:rsidRPr="003B7EED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00D5AB6D" w14:textId="77777777" w:rsidR="00524816" w:rsidRPr="00524816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EN ISO 374-1:2016, EN 374-2, EN 374:2003, EN ISO 374-5:2016, EN 16523-1, EN 455-1-2-3, </w:t>
            </w:r>
            <w:r w:rsidR="00E53868" w:rsidRPr="005F5764">
              <w:rPr>
                <w:rFonts w:ascii="Times New Roman" w:eastAsia="f1hbdr2x-2wh-dgi-2a6p64kb8tdq5" w:hAnsi="Times New Roman" w:cs="Times New Roman"/>
                <w:sz w:val="24"/>
                <w:szCs w:val="24"/>
              </w:rPr>
              <w:t xml:space="preserve">EN ISO 21420:2020,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EN 421:2010 ve ISO 9001</w:t>
            </w:r>
            <w:r w:rsidR="00E53868" w:rsidRPr="005F5764">
              <w:rPr>
                <w:rFonts w:ascii="Arial" w:hAnsi="Arial" w:cs="Arial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standartlarına göre üretilmiş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Kișisel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Koruma Sınıfı (PPE,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)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_Hlk115955508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tandartları karşıladığına dair belgeler sunulmalıdır.</w:t>
            </w:r>
            <w:bookmarkEnd w:id="6"/>
          </w:p>
          <w:p w14:paraId="7A363F5A" w14:textId="1BE0241A" w:rsidR="00E53868" w:rsidRPr="00524816" w:rsidRDefault="00150478" w:rsidP="00524816">
            <w:pPr>
              <w:pStyle w:val="ListeParagraf"/>
              <w:spacing w:after="0" w:line="360" w:lineRule="auto"/>
              <w:ind w:left="501"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Muayene Eldiveni,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Nitril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</w:t>
            </w:r>
            <w:proofErr w:type="spellEnd"/>
            <w:r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Steril, Ekstra Uzun Manşet</w:t>
            </w:r>
            <w:r w:rsidR="00541326" w:rsidRPr="00524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37859C5" w14:textId="78A7908E" w:rsidR="002E3407" w:rsidRDefault="00624700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manipulasyon</w:t>
            </w:r>
            <w:proofErr w:type="spellEnd"/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, hassasiyet ve kullanım kolaylığı sebebiyle parmak ucu kalınlığı 0,17mm(</w:t>
            </w:r>
            <w:r w:rsidR="00541326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8A617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 xml:space="preserve">mm) ve 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avuç içi kalınlığı 0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13mm(</w:t>
            </w:r>
            <w:r w:rsidR="00541326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0.01mm) olmalıdır. </w:t>
            </w:r>
          </w:p>
          <w:p w14:paraId="189CD466" w14:textId="7EA7F8B3" w:rsidR="002E3407" w:rsidRPr="00DD7C6E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yüksek riskli kimyasallara temasta ve sterilizasyon birimlerinde yıkama/daldırma işlemlerinde kullanımında koru</w:t>
            </w:r>
            <w:r w:rsidR="002E3407">
              <w:rPr>
                <w:rFonts w:ascii="Times New Roman" w:hAnsi="Times New Roman" w:cs="Times New Roman"/>
                <w:sz w:val="24"/>
                <w:szCs w:val="24"/>
              </w:rPr>
              <w:t xml:space="preserve">mayı en üst seviyede oluşturmalıdır ve eldivenin uzunluğu parmak ucundan itibaren </w:t>
            </w:r>
            <w:r w:rsidR="002E3407" w:rsidRPr="00DD7C6E">
              <w:rPr>
                <w:rFonts w:ascii="Times New Roman" w:hAnsi="Times New Roman" w:cs="Times New Roman"/>
                <w:sz w:val="24"/>
                <w:szCs w:val="24"/>
              </w:rPr>
              <w:t>400mm(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>10mm</w:t>
            </w:r>
            <w:r w:rsidR="002E3407" w:rsidRPr="00DD7C6E">
              <w:rPr>
                <w:rFonts w:ascii="Times New Roman" w:hAnsi="Times New Roman" w:cs="Times New Roman"/>
                <w:sz w:val="24"/>
                <w:szCs w:val="24"/>
              </w:rPr>
              <w:t xml:space="preserve">) olmalıdır. </w:t>
            </w:r>
          </w:p>
          <w:p w14:paraId="1085C409" w14:textId="78688949" w:rsidR="00E53868" w:rsidRPr="005F5764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%40,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Formaldehyde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%37,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OPA,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Cidex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14-Günlük,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enzimatik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temizleyici,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%3,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Isopropyl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%70-90,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Hypochlorite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%10-13 gibi kimyasallara karşı koruma sağladığı kanıtlanmış o</w:t>
            </w:r>
            <w:r w:rsidR="00541326">
              <w:rPr>
                <w:rFonts w:ascii="Times New Roman" w:hAnsi="Times New Roman" w:cs="Times New Roman"/>
                <w:sz w:val="24"/>
                <w:szCs w:val="24"/>
              </w:rPr>
              <w:t>lmalı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76BE3F2B" w14:textId="301880BF" w:rsidR="00E53868" w:rsidRPr="005F5764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kemoterapi bölümlerinde yoğunlukla kullanılan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Carmustine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Hydrochloride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Thio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-TEPA gibi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sitostatik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çlara karşı koruma sağlamalı ve a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7B8A53C5" w14:textId="689354C8" w:rsidR="00E53868" w:rsidRPr="00624700" w:rsidRDefault="0054132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kullanıcılarda Tip IV hızlandırıcı kimyasallara karşı alerji oluşumu riskini önlemek amacıyla </w:t>
            </w:r>
            <w:proofErr w:type="spellStart"/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(TMTD), MBT hızlandırıc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kimyasallarını içermemeli ve a</w:t>
            </w:r>
            <w:r w:rsidR="00E53868" w:rsidRPr="00624700">
              <w:rPr>
                <w:rFonts w:ascii="Times New Roman" w:hAnsi="Times New Roman" w:cs="Times New Roman"/>
                <w:sz w:val="24"/>
                <w:szCs w:val="24"/>
              </w:rPr>
              <w:t>kredite laboratuvar test raporu sunulmalıdır.</w:t>
            </w:r>
          </w:p>
          <w:p w14:paraId="5EB65E25" w14:textId="77777777" w:rsidR="001510CF" w:rsidRPr="003B7EED" w:rsidRDefault="001510C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sağlamlığı açısından kopma kuvveti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yaşlandırmadan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≥6 Newton olmalı, yaşlandırma sonrası kullanım özelliklerini koruduğuna dair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ED">
              <w:rPr>
                <w:rFonts w:ascii="Times New Roman" w:hAnsi="Times New Roman" w:cs="Times New Roman"/>
                <w:sz w:val="24"/>
                <w:szCs w:val="24"/>
              </w:rPr>
              <w:t>akredite laboratuvar test raporu sunulmalıdır.</w:t>
            </w:r>
          </w:p>
          <w:p w14:paraId="796FFC26" w14:textId="60FA70D5" w:rsidR="00CB064C" w:rsidRPr="008A24C6" w:rsidRDefault="00524816" w:rsidP="00F34711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EN ISO 374-1:2016, EN ISO 374-5:2016, EN 16523-1, EN 455-1-4, </w:t>
            </w:r>
            <w:r w:rsidR="00E53868" w:rsidRPr="005F5764">
              <w:rPr>
                <w:rFonts w:ascii="Times New Roman" w:eastAsia="f1hbdr2x-2wh-dgi-2a6p64kb8tdq5" w:hAnsi="Times New Roman" w:cs="Times New Roman"/>
                <w:sz w:val="24"/>
                <w:szCs w:val="24"/>
              </w:rPr>
              <w:t>EN ISO 21420:2020,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ISO 13485 ve ISO 9001</w:t>
            </w:r>
            <w:r w:rsidR="00E53868" w:rsidRPr="005F5764">
              <w:rPr>
                <w:rFonts w:ascii="Arial" w:hAnsi="Arial" w:cs="Arial"/>
              </w:rPr>
              <w:t xml:space="preserve"> 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standartlarına göre üretilmiş olmalı. CE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Kișisel</w:t>
            </w:r>
            <w:proofErr w:type="spellEnd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Koruma Sınıfı (PPE, </w:t>
            </w:r>
            <w:proofErr w:type="spellStart"/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="008A24C6">
              <w:rPr>
                <w:rFonts w:ascii="Times New Roman" w:hAnsi="Times New Roman" w:cs="Times New Roman"/>
                <w:sz w:val="24"/>
                <w:szCs w:val="24"/>
              </w:rPr>
              <w:t>) olmalı ve s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>tandartlar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53868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karşıladığına dair belgeler sunulmalıdır.</w:t>
            </w:r>
          </w:p>
        </w:tc>
      </w:tr>
      <w:tr w:rsidR="004B7494" w:rsidRPr="0073048F" w14:paraId="02AE2CCE" w14:textId="77777777" w:rsidTr="002F3DD1">
        <w:trPr>
          <w:trHeight w:val="1637"/>
        </w:trPr>
        <w:tc>
          <w:tcPr>
            <w:tcW w:w="1537" w:type="dxa"/>
          </w:tcPr>
          <w:p w14:paraId="41146649" w14:textId="77777777" w:rsidR="004B7494" w:rsidRPr="00ED610D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F34711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5E33ABCF" w14:textId="0976F63E" w:rsidR="002E3407" w:rsidRPr="00624700" w:rsidRDefault="00506738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Ürüne </w:t>
            </w:r>
            <w:r w:rsidRPr="005F5764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sunulacak belgeler ve test raporları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3407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407" w:rsidRPr="00624700">
              <w:rPr>
                <w:rFonts w:ascii="Times New Roman" w:hAnsi="Times New Roman" w:cs="Times New Roman"/>
                <w:sz w:val="24"/>
                <w:szCs w:val="24"/>
              </w:rPr>
              <w:t>ürün ma</w:t>
            </w:r>
            <w:r w:rsidR="00624700" w:rsidRPr="00624700">
              <w:rPr>
                <w:rFonts w:ascii="Times New Roman" w:hAnsi="Times New Roman" w:cs="Times New Roman"/>
                <w:sz w:val="24"/>
                <w:szCs w:val="24"/>
              </w:rPr>
              <w:t>rka ve modeli adına</w:t>
            </w:r>
            <w:r w:rsidR="00524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24700" w:rsidRPr="005F5764">
              <w:rPr>
                <w:rFonts w:ascii="Times New Roman" w:hAnsi="Times New Roman" w:cs="Times New Roman"/>
                <w:sz w:val="24"/>
                <w:szCs w:val="24"/>
              </w:rPr>
              <w:t>kredite laboratuvar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alınmış olmalıdır.</w:t>
            </w:r>
            <w:r w:rsidR="002E3407" w:rsidRPr="00624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6813AFC" w14:textId="316FCC7C" w:rsidR="00524816" w:rsidRDefault="008A24C6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C5F10" w:rsidRPr="003C5F10">
              <w:rPr>
                <w:rFonts w:ascii="Times New Roman" w:hAnsi="Times New Roman" w:cs="Times New Roman"/>
                <w:sz w:val="24"/>
                <w:szCs w:val="24"/>
              </w:rPr>
              <w:t xml:space="preserve"> paketlerinde 100</w:t>
            </w:r>
            <w:r w:rsidR="005F5764" w:rsidRPr="005F5764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r w:rsidR="0015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764" w:rsidRPr="005F57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adet eldiven bulunmalı</w:t>
            </w:r>
            <w:r w:rsidR="002B2ED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4942F3A" w14:textId="77777777" w:rsidR="001510CF" w:rsidRDefault="001510CF" w:rsidP="00524816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10">
              <w:rPr>
                <w:rFonts w:ascii="Times New Roman" w:hAnsi="Times New Roman" w:cs="Times New Roman"/>
                <w:sz w:val="24"/>
                <w:szCs w:val="24"/>
              </w:rPr>
              <w:t>Ürün ambalajında dökülme ve saçılmaya neden olacak yıpranma ve yırtılma olmamalıdır.</w:t>
            </w:r>
          </w:p>
          <w:p w14:paraId="26897730" w14:textId="4214C7DB" w:rsidR="0076372E" w:rsidRPr="001510CF" w:rsidRDefault="002B2EDF" w:rsidP="001510CF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816">
              <w:rPr>
                <w:rFonts w:ascii="Times New Roman" w:hAnsi="Times New Roman" w:cs="Times New Roman"/>
                <w:sz w:val="24"/>
                <w:szCs w:val="24"/>
              </w:rPr>
              <w:t xml:space="preserve">Ürün paketi üzerinde, okunaklı olacak şekilde ürün tipi, miktarı, ölçüleri, üretici firma adı ve diğer üretim bilgileri olmalıdır. </w:t>
            </w:r>
          </w:p>
        </w:tc>
      </w:tr>
    </w:tbl>
    <w:p w14:paraId="6EF98F6F" w14:textId="77777777" w:rsidR="00331203" w:rsidRPr="0073048F" w:rsidRDefault="00331203" w:rsidP="00F34711">
      <w:pPr>
        <w:pStyle w:val="ListeParagra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38604" w14:textId="77777777" w:rsidR="00356190" w:rsidRDefault="00356190" w:rsidP="00B2517C">
      <w:pPr>
        <w:spacing w:after="0" w:line="240" w:lineRule="auto"/>
      </w:pPr>
      <w:r>
        <w:separator/>
      </w:r>
    </w:p>
  </w:endnote>
  <w:endnote w:type="continuationSeparator" w:id="0">
    <w:p w14:paraId="13E642FF" w14:textId="77777777" w:rsidR="00356190" w:rsidRDefault="0035619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hbdr2x-2wh-dgi-2a6p64kb8tdq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D9FD" w14:textId="77777777" w:rsidR="004C6A47" w:rsidRDefault="004C6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64684" w14:textId="77777777" w:rsidR="004C6A47" w:rsidRDefault="004C6A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C86E" w14:textId="77777777" w:rsidR="004C6A47" w:rsidRDefault="004C6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C18E" w14:textId="77777777" w:rsidR="00356190" w:rsidRDefault="00356190" w:rsidP="00B2517C">
      <w:pPr>
        <w:spacing w:after="0" w:line="240" w:lineRule="auto"/>
      </w:pPr>
      <w:r>
        <w:separator/>
      </w:r>
    </w:p>
  </w:footnote>
  <w:footnote w:type="continuationSeparator" w:id="0">
    <w:p w14:paraId="0A4E8E11" w14:textId="77777777" w:rsidR="00356190" w:rsidRDefault="0035619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96E8B" w14:textId="77777777" w:rsidR="004C6A47" w:rsidRDefault="004C6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1199" w14:textId="1B967EC8" w:rsidR="00B2517C" w:rsidRPr="005F5764" w:rsidRDefault="00E53868" w:rsidP="002F3DD1">
    <w:pPr>
      <w:pStyle w:val="stBilgi"/>
      <w:spacing w:after="240"/>
    </w:pPr>
    <w:r w:rsidRPr="005F5764">
      <w:rPr>
        <w:rFonts w:ascii="Times New Roman" w:hAnsi="Times New Roman" w:cs="Times New Roman"/>
        <w:b/>
        <w:bCs/>
        <w:sz w:val="24"/>
        <w:szCs w:val="24"/>
      </w:rPr>
      <w:t>SMT3971 MUAYENE ELDİVENİ, NİTRİL, NONSTERİL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6C0F8" w14:textId="77777777" w:rsidR="004C6A47" w:rsidRDefault="004C6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02A7678"/>
    <w:multiLevelType w:val="hybridMultilevel"/>
    <w:tmpl w:val="981C1458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D4FA4"/>
    <w:multiLevelType w:val="hybridMultilevel"/>
    <w:tmpl w:val="65446E9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A0299"/>
    <w:multiLevelType w:val="hybridMultilevel"/>
    <w:tmpl w:val="55A620C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3FA0"/>
    <w:multiLevelType w:val="hybridMultilevel"/>
    <w:tmpl w:val="167C1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F20D5"/>
    <w:multiLevelType w:val="hybridMultilevel"/>
    <w:tmpl w:val="760E7EBA"/>
    <w:lvl w:ilvl="0" w:tplc="920C5A8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B6A35"/>
    <w:multiLevelType w:val="hybridMultilevel"/>
    <w:tmpl w:val="F32A4B2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37EDE"/>
    <w:multiLevelType w:val="hybridMultilevel"/>
    <w:tmpl w:val="013244C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E15CD"/>
    <w:multiLevelType w:val="hybridMultilevel"/>
    <w:tmpl w:val="048011B8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1D69"/>
    <w:multiLevelType w:val="hybridMultilevel"/>
    <w:tmpl w:val="760E7EBA"/>
    <w:lvl w:ilvl="0" w:tplc="920C5A8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2324E"/>
    <w:multiLevelType w:val="hybridMultilevel"/>
    <w:tmpl w:val="072A23C6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A2E00"/>
    <w:multiLevelType w:val="hybridMultilevel"/>
    <w:tmpl w:val="F32A4B24"/>
    <w:lvl w:ilvl="0" w:tplc="920C5A8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"/>
  </w:num>
  <w:num w:numId="6">
    <w:abstractNumId w:val="5"/>
  </w:num>
  <w:num w:numId="7">
    <w:abstractNumId w:val="33"/>
  </w:num>
  <w:num w:numId="8">
    <w:abstractNumId w:val="28"/>
  </w:num>
  <w:num w:numId="9">
    <w:abstractNumId w:val="14"/>
  </w:num>
  <w:num w:numId="10">
    <w:abstractNumId w:val="36"/>
  </w:num>
  <w:num w:numId="11">
    <w:abstractNumId w:val="15"/>
  </w:num>
  <w:num w:numId="12">
    <w:abstractNumId w:val="22"/>
  </w:num>
  <w:num w:numId="13">
    <w:abstractNumId w:val="31"/>
  </w:num>
  <w:num w:numId="14">
    <w:abstractNumId w:val="9"/>
  </w:num>
  <w:num w:numId="15">
    <w:abstractNumId w:val="4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1"/>
  </w:num>
  <w:num w:numId="22">
    <w:abstractNumId w:val="18"/>
  </w:num>
  <w:num w:numId="23">
    <w:abstractNumId w:val="39"/>
  </w:num>
  <w:num w:numId="24">
    <w:abstractNumId w:val="24"/>
  </w:num>
  <w:num w:numId="25">
    <w:abstractNumId w:val="16"/>
  </w:num>
  <w:num w:numId="26">
    <w:abstractNumId w:val="30"/>
  </w:num>
  <w:num w:numId="27">
    <w:abstractNumId w:val="35"/>
  </w:num>
  <w:num w:numId="28">
    <w:abstractNumId w:val="0"/>
  </w:num>
  <w:num w:numId="29">
    <w:abstractNumId w:val="1"/>
  </w:num>
  <w:num w:numId="30">
    <w:abstractNumId w:val="10"/>
  </w:num>
  <w:num w:numId="31">
    <w:abstractNumId w:val="17"/>
  </w:num>
  <w:num w:numId="32">
    <w:abstractNumId w:val="37"/>
  </w:num>
  <w:num w:numId="33">
    <w:abstractNumId w:val="29"/>
  </w:num>
  <w:num w:numId="34">
    <w:abstractNumId w:val="13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3"/>
  </w:num>
  <w:num w:numId="38">
    <w:abstractNumId w:val="21"/>
  </w:num>
  <w:num w:numId="39">
    <w:abstractNumId w:val="23"/>
  </w:num>
  <w:num w:numId="40">
    <w:abstractNumId w:val="45"/>
  </w:num>
  <w:num w:numId="41">
    <w:abstractNumId w:val="32"/>
  </w:num>
  <w:num w:numId="42">
    <w:abstractNumId w:val="34"/>
  </w:num>
  <w:num w:numId="43">
    <w:abstractNumId w:val="3"/>
  </w:num>
  <w:num w:numId="44">
    <w:abstractNumId w:val="44"/>
  </w:num>
  <w:num w:numId="45">
    <w:abstractNumId w:val="7"/>
  </w:num>
  <w:num w:numId="46">
    <w:abstractNumId w:val="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1637"/>
    <w:rsid w:val="0003063D"/>
    <w:rsid w:val="00076028"/>
    <w:rsid w:val="000A4BFB"/>
    <w:rsid w:val="000B5BEE"/>
    <w:rsid w:val="000D04A5"/>
    <w:rsid w:val="00104579"/>
    <w:rsid w:val="00150478"/>
    <w:rsid w:val="001510CF"/>
    <w:rsid w:val="00174E1C"/>
    <w:rsid w:val="00180680"/>
    <w:rsid w:val="00194192"/>
    <w:rsid w:val="00195FEB"/>
    <w:rsid w:val="001B7E18"/>
    <w:rsid w:val="001C4B74"/>
    <w:rsid w:val="001D3949"/>
    <w:rsid w:val="001D7636"/>
    <w:rsid w:val="001E6778"/>
    <w:rsid w:val="00210681"/>
    <w:rsid w:val="0023707B"/>
    <w:rsid w:val="00251C74"/>
    <w:rsid w:val="00255FB4"/>
    <w:rsid w:val="002618E3"/>
    <w:rsid w:val="00280D0E"/>
    <w:rsid w:val="002858A7"/>
    <w:rsid w:val="002A28B2"/>
    <w:rsid w:val="002B1840"/>
    <w:rsid w:val="002B2EDF"/>
    <w:rsid w:val="002B66F4"/>
    <w:rsid w:val="002C076B"/>
    <w:rsid w:val="002E3407"/>
    <w:rsid w:val="002F3DD1"/>
    <w:rsid w:val="00304634"/>
    <w:rsid w:val="00311837"/>
    <w:rsid w:val="00331203"/>
    <w:rsid w:val="00356190"/>
    <w:rsid w:val="0036615C"/>
    <w:rsid w:val="003904DE"/>
    <w:rsid w:val="003B4827"/>
    <w:rsid w:val="003B7EED"/>
    <w:rsid w:val="003C5F10"/>
    <w:rsid w:val="003F73F4"/>
    <w:rsid w:val="00431EF7"/>
    <w:rsid w:val="004373DE"/>
    <w:rsid w:val="004419DF"/>
    <w:rsid w:val="00445ABB"/>
    <w:rsid w:val="004660EB"/>
    <w:rsid w:val="004922EC"/>
    <w:rsid w:val="004A7DC1"/>
    <w:rsid w:val="004B7494"/>
    <w:rsid w:val="004C6A47"/>
    <w:rsid w:val="004C732C"/>
    <w:rsid w:val="00506738"/>
    <w:rsid w:val="00524816"/>
    <w:rsid w:val="00541326"/>
    <w:rsid w:val="00544272"/>
    <w:rsid w:val="00553349"/>
    <w:rsid w:val="0057644D"/>
    <w:rsid w:val="0059634A"/>
    <w:rsid w:val="005B72A1"/>
    <w:rsid w:val="005C0D2F"/>
    <w:rsid w:val="005D49CE"/>
    <w:rsid w:val="005D6A9B"/>
    <w:rsid w:val="005E254C"/>
    <w:rsid w:val="005E2B52"/>
    <w:rsid w:val="005E426C"/>
    <w:rsid w:val="005F18B0"/>
    <w:rsid w:val="005F5764"/>
    <w:rsid w:val="00600B2C"/>
    <w:rsid w:val="0060330E"/>
    <w:rsid w:val="00624700"/>
    <w:rsid w:val="0073048F"/>
    <w:rsid w:val="00737263"/>
    <w:rsid w:val="00740ADA"/>
    <w:rsid w:val="00747A9B"/>
    <w:rsid w:val="0076372E"/>
    <w:rsid w:val="0076661B"/>
    <w:rsid w:val="007920EC"/>
    <w:rsid w:val="007A0099"/>
    <w:rsid w:val="007C0463"/>
    <w:rsid w:val="007D1598"/>
    <w:rsid w:val="008009A3"/>
    <w:rsid w:val="0081029C"/>
    <w:rsid w:val="00832A09"/>
    <w:rsid w:val="008809A1"/>
    <w:rsid w:val="008A24C6"/>
    <w:rsid w:val="008A6173"/>
    <w:rsid w:val="008B5B6F"/>
    <w:rsid w:val="008E0585"/>
    <w:rsid w:val="008F1882"/>
    <w:rsid w:val="008F2CD8"/>
    <w:rsid w:val="00936492"/>
    <w:rsid w:val="009904A3"/>
    <w:rsid w:val="009C4A20"/>
    <w:rsid w:val="009E74DB"/>
    <w:rsid w:val="00A019E4"/>
    <w:rsid w:val="00A0594E"/>
    <w:rsid w:val="00A553CC"/>
    <w:rsid w:val="00A71431"/>
    <w:rsid w:val="00A76582"/>
    <w:rsid w:val="00A82ED6"/>
    <w:rsid w:val="00AE6607"/>
    <w:rsid w:val="00AE7320"/>
    <w:rsid w:val="00B2517C"/>
    <w:rsid w:val="00B6443D"/>
    <w:rsid w:val="00BA3150"/>
    <w:rsid w:val="00BD6076"/>
    <w:rsid w:val="00BF4EE4"/>
    <w:rsid w:val="00BF5AAE"/>
    <w:rsid w:val="00C06370"/>
    <w:rsid w:val="00C31EDB"/>
    <w:rsid w:val="00C60CF3"/>
    <w:rsid w:val="00CB064C"/>
    <w:rsid w:val="00CB54F5"/>
    <w:rsid w:val="00CB7E17"/>
    <w:rsid w:val="00D21078"/>
    <w:rsid w:val="00D52A39"/>
    <w:rsid w:val="00DA70B7"/>
    <w:rsid w:val="00DD4FF7"/>
    <w:rsid w:val="00DD7C6E"/>
    <w:rsid w:val="00DE0786"/>
    <w:rsid w:val="00DE3FAB"/>
    <w:rsid w:val="00E036B1"/>
    <w:rsid w:val="00E31688"/>
    <w:rsid w:val="00E53868"/>
    <w:rsid w:val="00E73364"/>
    <w:rsid w:val="00ED3775"/>
    <w:rsid w:val="00ED4C1D"/>
    <w:rsid w:val="00ED610D"/>
    <w:rsid w:val="00EE3A9F"/>
    <w:rsid w:val="00F000F3"/>
    <w:rsid w:val="00F34711"/>
    <w:rsid w:val="00FC2CFF"/>
    <w:rsid w:val="00FD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  <w:style w:type="character" w:styleId="HafifBavuru">
    <w:name w:val="Subtle Reference"/>
    <w:basedOn w:val="VarsaylanParagrafYazTipi"/>
    <w:uiPriority w:val="31"/>
    <w:qFormat/>
    <w:rsid w:val="008A617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4529-CF3F-4901-BC84-24BD9424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Ebru SEVİNDİR</cp:lastModifiedBy>
  <cp:revision>2</cp:revision>
  <dcterms:created xsi:type="dcterms:W3CDTF">2026-05-06T10:41:00Z</dcterms:created>
  <dcterms:modified xsi:type="dcterms:W3CDTF">2026-05-06T10:41:00Z</dcterms:modified>
</cp:coreProperties>
</file>