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28605A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1D74FA91" w:rsidR="00696F04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095FD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r w:rsidRPr="00095FD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sağlık</w:t>
            </w:r>
            <w:r w:rsidRPr="00095F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tesisinde tedavi gören hastaların idrar ihtiyacı durumunda kullanılmak üzere </w:t>
            </w:r>
            <w:r w:rsidRPr="00095FD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medikal</w:t>
            </w:r>
            <w:r w:rsidRPr="00095FD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095FD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malzemeden</w:t>
            </w:r>
            <w:r w:rsidRPr="00095FD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095FD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üretilmiş olmalıdır.</w:t>
            </w:r>
          </w:p>
        </w:tc>
      </w:tr>
      <w:tr w:rsidR="004B7494" w:rsidRPr="00391D49" w14:paraId="48B12155" w14:textId="77777777" w:rsidTr="00095FD7">
        <w:trPr>
          <w:trHeight w:val="1748"/>
        </w:trPr>
        <w:tc>
          <w:tcPr>
            <w:tcW w:w="1534" w:type="dxa"/>
          </w:tcPr>
          <w:p w14:paraId="0B36AB79" w14:textId="724E6ACE" w:rsidR="004B7494" w:rsidRPr="0028605A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304089E1" w14:textId="0863DE80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 en az 1500 cc idrar toplama hacmine sahip olacak ve idrar takibini kolaylaştırmak için ml derecelendirmesi olmalıdır.</w:t>
            </w:r>
          </w:p>
          <w:p w14:paraId="5E7C71A9" w14:textId="3032E896" w:rsidR="0063354B" w:rsidRPr="0028605A" w:rsidRDefault="0063354B" w:rsidP="0028605A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9A" w:rsidRPr="00391D49" w14:paraId="131697FF" w14:textId="77777777" w:rsidTr="00095FD7">
        <w:trPr>
          <w:trHeight w:val="5135"/>
        </w:trPr>
        <w:tc>
          <w:tcPr>
            <w:tcW w:w="1534" w:type="dxa"/>
          </w:tcPr>
          <w:p w14:paraId="7F9B9BF4" w14:textId="27BD790F" w:rsidR="00725F9A" w:rsidRPr="0028605A" w:rsidRDefault="00725F9A" w:rsidP="006335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6F782392" w14:textId="14F96EFC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 idrar esnasında hijyen sağlamak amacıyla dizayn edilmiş olmalıdır.</w:t>
            </w:r>
          </w:p>
          <w:p w14:paraId="6EF986A1" w14:textId="77777777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torbasının vücutla temas eden kısmı cilde zarar vermeyecek şekilde pürüzsüz yapıda olmalıdır.</w:t>
            </w:r>
          </w:p>
          <w:p w14:paraId="75AED295" w14:textId="77777777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 idrarın geri dönüşünü ve kokunun dışarı yayılmasını engelleyecek şekilde bir valf ile desteklenmiş olmalıdır.</w:t>
            </w:r>
          </w:p>
          <w:p w14:paraId="5C0CE51B" w14:textId="77777777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 huni kısmı bay, bayan ve çocukların rahatça kullanabileceği anatomik bir yapıya sahip olmalıdır.</w:t>
            </w:r>
          </w:p>
          <w:p w14:paraId="75BE215C" w14:textId="77777777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Valfli idrar torbası huni kısmı 360° derece dönerek hastaya yatış esnasında daha kolay idrar yapma imkânı sağlamalıdır.</w:t>
            </w:r>
          </w:p>
          <w:p w14:paraId="1A12BD7C" w14:textId="77777777" w:rsidR="00095FD7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eastAsia="Times New Roman" w:hAnsi="Times New Roman" w:cs="Times New Roman"/>
                <w:sz w:val="24"/>
                <w:szCs w:val="24"/>
              </w:rPr>
              <w:t>İdrar, torba içinde uzun süre beklese bile sızıntı olmamalıdır.</w:t>
            </w:r>
          </w:p>
          <w:p w14:paraId="5BFC09A6" w14:textId="77777777" w:rsidR="00095FD7" w:rsidRPr="00095FD7" w:rsidRDefault="00095FD7" w:rsidP="00095FD7">
            <w:pPr>
              <w:spacing w:before="120" w:after="12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D5E747" w14:textId="7744208E" w:rsidR="00725F9A" w:rsidRPr="00095FD7" w:rsidRDefault="00725F9A" w:rsidP="00095FD7">
            <w:pPr>
              <w:tabs>
                <w:tab w:val="left" w:pos="960"/>
              </w:tabs>
            </w:pPr>
          </w:p>
        </w:tc>
      </w:tr>
      <w:tr w:rsidR="0063354B" w:rsidRPr="00391D49" w14:paraId="68659538" w14:textId="77777777" w:rsidTr="00095FD7">
        <w:trPr>
          <w:trHeight w:val="1413"/>
        </w:trPr>
        <w:tc>
          <w:tcPr>
            <w:tcW w:w="1534" w:type="dxa"/>
          </w:tcPr>
          <w:p w14:paraId="77AD354A" w14:textId="3A2C395F" w:rsidR="0063354B" w:rsidRPr="0028605A" w:rsidRDefault="0063354B" w:rsidP="0063354B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605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4AE25862" w14:textId="28D60715" w:rsidR="0063354B" w:rsidRPr="00095FD7" w:rsidRDefault="00095FD7" w:rsidP="00095FD7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FD7">
              <w:rPr>
                <w:rFonts w:ascii="Times New Roman" w:hAnsi="Times New Roman" w:cs="Times New Roman"/>
                <w:sz w:val="24"/>
                <w:szCs w:val="24"/>
              </w:rPr>
              <w:t>Ürünün ÜTS kaydı bulunmalıdır.</w:t>
            </w:r>
          </w:p>
        </w:tc>
      </w:tr>
    </w:tbl>
    <w:p w14:paraId="3335A9E9" w14:textId="77777777" w:rsidR="00331203" w:rsidRPr="00391D49" w:rsidRDefault="00331203" w:rsidP="00095FD7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B8FD" w14:textId="77777777" w:rsidR="00B42A63" w:rsidRDefault="00B42A63" w:rsidP="00B2517C">
      <w:pPr>
        <w:spacing w:after="0" w:line="240" w:lineRule="auto"/>
      </w:pPr>
      <w:r>
        <w:separator/>
      </w:r>
    </w:p>
  </w:endnote>
  <w:endnote w:type="continuationSeparator" w:id="0">
    <w:p w14:paraId="7E884CD9" w14:textId="77777777" w:rsidR="00B42A63" w:rsidRDefault="00B42A6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BDE9" w14:textId="77777777" w:rsidR="00095FD7" w:rsidRDefault="00095FD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4CC36380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FD7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3488" w14:textId="77777777" w:rsidR="00095FD7" w:rsidRDefault="00095F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35017" w14:textId="77777777" w:rsidR="00B42A63" w:rsidRDefault="00B42A63" w:rsidP="00B2517C">
      <w:pPr>
        <w:spacing w:after="0" w:line="240" w:lineRule="auto"/>
      </w:pPr>
      <w:r>
        <w:separator/>
      </w:r>
    </w:p>
  </w:footnote>
  <w:footnote w:type="continuationSeparator" w:id="0">
    <w:p w14:paraId="3CF77B94" w14:textId="77777777" w:rsidR="00B42A63" w:rsidRDefault="00B42A6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45A49" w14:textId="77777777" w:rsidR="00095FD7" w:rsidRDefault="00095F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B11F3" w14:textId="77777777" w:rsidR="00095FD7" w:rsidRPr="00095FD7" w:rsidRDefault="00095FD7" w:rsidP="00095FD7">
    <w:pPr>
      <w:spacing w:before="120" w:after="120" w:line="360" w:lineRule="auto"/>
      <w:ind w:left="142"/>
      <w:jc w:val="both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095FD7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SMT3993 İDRAR TORBASI, VALFLİ</w:t>
    </w:r>
  </w:p>
  <w:bookmarkEnd w:id="0"/>
  <w:p w14:paraId="4DC0F59F" w14:textId="77777777" w:rsidR="0028605A" w:rsidRPr="0028605A" w:rsidRDefault="0028605A" w:rsidP="002860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C7CC" w14:textId="77777777" w:rsidR="00095FD7" w:rsidRDefault="00095F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290E"/>
    <w:multiLevelType w:val="hybridMultilevel"/>
    <w:tmpl w:val="72E4F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4D9B"/>
    <w:multiLevelType w:val="hybridMultilevel"/>
    <w:tmpl w:val="11180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B6E8D"/>
    <w:multiLevelType w:val="hybridMultilevel"/>
    <w:tmpl w:val="E58CDAD4"/>
    <w:lvl w:ilvl="0" w:tplc="A642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95FD7"/>
    <w:rsid w:val="000D04A5"/>
    <w:rsid w:val="00104579"/>
    <w:rsid w:val="00194192"/>
    <w:rsid w:val="00195FEB"/>
    <w:rsid w:val="001B3343"/>
    <w:rsid w:val="002618E3"/>
    <w:rsid w:val="0028605A"/>
    <w:rsid w:val="002B66F4"/>
    <w:rsid w:val="002D7AC6"/>
    <w:rsid w:val="00331203"/>
    <w:rsid w:val="00380DE6"/>
    <w:rsid w:val="00391D49"/>
    <w:rsid w:val="003D1CD9"/>
    <w:rsid w:val="00400917"/>
    <w:rsid w:val="00426483"/>
    <w:rsid w:val="00436C97"/>
    <w:rsid w:val="00445ABB"/>
    <w:rsid w:val="004B7494"/>
    <w:rsid w:val="004E2743"/>
    <w:rsid w:val="005109ED"/>
    <w:rsid w:val="005140F8"/>
    <w:rsid w:val="00525195"/>
    <w:rsid w:val="0059097E"/>
    <w:rsid w:val="005C0D2F"/>
    <w:rsid w:val="005E254C"/>
    <w:rsid w:val="0060330E"/>
    <w:rsid w:val="006044A3"/>
    <w:rsid w:val="006145F3"/>
    <w:rsid w:val="0063354B"/>
    <w:rsid w:val="00687E44"/>
    <w:rsid w:val="00696F04"/>
    <w:rsid w:val="00725F9A"/>
    <w:rsid w:val="00733D2D"/>
    <w:rsid w:val="00747A9B"/>
    <w:rsid w:val="007920EC"/>
    <w:rsid w:val="007D46FC"/>
    <w:rsid w:val="007F4454"/>
    <w:rsid w:val="00825136"/>
    <w:rsid w:val="008450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2A63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C2809"/>
    <w:rsid w:val="00CC49FE"/>
    <w:rsid w:val="00D21078"/>
    <w:rsid w:val="00D62A57"/>
    <w:rsid w:val="00D776F0"/>
    <w:rsid w:val="00DE3FAB"/>
    <w:rsid w:val="00EA5468"/>
    <w:rsid w:val="00EA7E69"/>
    <w:rsid w:val="00ED3775"/>
    <w:rsid w:val="00F87AC4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66BC-B420-4842-90AA-62F75F8D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2022-06-22T10:49:00Z</dcterms:created>
  <dcterms:modified xsi:type="dcterms:W3CDTF">2022-06-22T10:49:00Z</dcterms:modified>
</cp:coreProperties>
</file>