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8"/>
        <w:gridCol w:w="8162"/>
      </w:tblGrid>
      <w:tr w:rsidR="00857A1A" w:rsidRPr="00B3606A" w14:paraId="5791AC46" w14:textId="77777777" w:rsidTr="00B24E59">
        <w:trPr>
          <w:trHeight w:val="1054"/>
        </w:trPr>
        <w:tc>
          <w:tcPr>
            <w:tcW w:w="1678" w:type="dxa"/>
          </w:tcPr>
          <w:p w14:paraId="6B57E4C5" w14:textId="77777777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162" w:type="dxa"/>
            <w:vAlign w:val="center"/>
          </w:tcPr>
          <w:p w14:paraId="0699DBCB" w14:textId="0309775E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Genel Cerrahi, Jinekoloji, Plastik Cerrahi, Ortopedi gibi birden fazla branşta açık ve 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laparoskopik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 cerrahi ameliyatlarında yumuşak dokuları düğüm gerektirmeden, hızlı, güvenli ve minimum 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 ile birleştirip yara kapamayı sağlamak amacı için tasarlanmış olmalıdır.</w:t>
            </w:r>
          </w:p>
        </w:tc>
      </w:tr>
      <w:tr w:rsidR="00857A1A" w:rsidRPr="00B3606A" w14:paraId="48B12155" w14:textId="77777777" w:rsidTr="00055A2E">
        <w:trPr>
          <w:trHeight w:val="974"/>
        </w:trPr>
        <w:tc>
          <w:tcPr>
            <w:tcW w:w="1678" w:type="dxa"/>
          </w:tcPr>
          <w:p w14:paraId="0B36AB79" w14:textId="77C99AC3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162" w:type="dxa"/>
            <w:vAlign w:val="center"/>
          </w:tcPr>
          <w:p w14:paraId="4039C089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Pr="00056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818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monofilament</w:t>
            </w:r>
            <w:proofErr w:type="spellEnd"/>
            <w:r w:rsidRPr="005A2808">
              <w:rPr>
                <w:rStyle w:val="Gl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5A280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 olmalıdır.</w:t>
            </w:r>
          </w:p>
          <w:p w14:paraId="029C128D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Ürünün K</w:t>
            </w:r>
            <w:bookmarkStart w:id="0" w:name="_GoBack"/>
            <w:bookmarkEnd w:id="0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ısa-Orta Dönem emilebilen veya Uzun Dönem emilebilen çeşitleri olmalıdır. </w:t>
            </w:r>
          </w:p>
          <w:p w14:paraId="38806957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Ürünün kısa-orta dönem emilebilen çeşitleri; %75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%25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ko-kaprolakton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(PGCL) veya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poliglekapron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25 veya %60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, %14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dioksanon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ve %26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trimetilen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Glikomer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) üretilmiş </w:t>
            </w:r>
            <w:r w:rsidRPr="005A2808">
              <w:rPr>
                <w:rFonts w:ascii="Times New Roman" w:hAnsi="Times New Roman" w:cs="Times New Roman"/>
                <w:bCs/>
                <w:sz w:val="24"/>
                <w:szCs w:val="24"/>
              </w:rPr>
              <w:t>oluşmalıdır.</w:t>
            </w:r>
          </w:p>
          <w:p w14:paraId="3155F857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Ürünün uzun dönem emilebilen çeşitleri;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polidioksanondan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poliglikonattan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üretilmiş olmalıdır.</w:t>
            </w:r>
          </w:p>
          <w:p w14:paraId="4A24E1E5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Ürünün tek yönlü veya çift yönlü çeşitleri olmalıdır.</w:t>
            </w:r>
          </w:p>
          <w:p w14:paraId="03FAE231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 tek iğne veya çift iğne olmalıdır.</w:t>
            </w:r>
          </w:p>
          <w:p w14:paraId="4AC416AA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 aşağıda belirtilen ölçülerden/özelliklerden birine sahip olmalıdır:</w:t>
            </w:r>
          </w:p>
          <w:p w14:paraId="5FA65FAF" w14:textId="5731DF38" w:rsidR="00857A1A" w:rsidRPr="005A2808" w:rsidRDefault="00857A1A" w:rsidP="00857A1A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ind w:left="782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9735A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eskin, PL, </w:t>
            </w:r>
            <w:r w:rsidR="009735A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rime vb. özel keskinleştirilmiş</w:t>
            </w:r>
          </w:p>
          <w:p w14:paraId="0CB193F2" w14:textId="2F4D533E" w:rsidR="00857A1A" w:rsidRPr="005A2808" w:rsidRDefault="00857A1A" w:rsidP="00857A1A">
            <w:pPr>
              <w:numPr>
                <w:ilvl w:val="0"/>
                <w:numId w:val="11"/>
              </w:numPr>
              <w:spacing w:after="0" w:line="360" w:lineRule="auto"/>
              <w:ind w:left="7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15cm, 20cm, 25cm, 30cm, 35cm, 40cm, 45cm, 50cm </w:t>
            </w:r>
          </w:p>
          <w:p w14:paraId="13855673" w14:textId="5FF71D6D" w:rsidR="00857A1A" w:rsidRPr="005A2808" w:rsidRDefault="00857A1A" w:rsidP="00857A1A">
            <w:pPr>
              <w:numPr>
                <w:ilvl w:val="0"/>
                <w:numId w:val="11"/>
              </w:numPr>
              <w:spacing w:after="0" w:line="360" w:lineRule="auto"/>
              <w:ind w:left="7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kıvrımı/türü: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1/2, 3/8, 5/8</w:t>
            </w:r>
          </w:p>
          <w:p w14:paraId="7D5241B5" w14:textId="366B2EFF" w:rsidR="00857A1A" w:rsidRPr="005A2808" w:rsidRDefault="00857A1A" w:rsidP="00857A1A">
            <w:pPr>
              <w:numPr>
                <w:ilvl w:val="0"/>
                <w:numId w:val="11"/>
              </w:numPr>
              <w:spacing w:after="0" w:line="360" w:lineRule="auto"/>
              <w:ind w:left="7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uzunluğu; 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10 mm-65mm arasında olmalı</w:t>
            </w:r>
            <w:r w:rsidR="009735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ADC52B" w14:textId="77777777" w:rsidR="00446987" w:rsidRDefault="00446987" w:rsidP="00446987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1371CA8E" w14:textId="77777777" w:rsidR="00446987" w:rsidRDefault="00446987" w:rsidP="00446987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0F746B74" w14:textId="77777777" w:rsidR="00446987" w:rsidRDefault="00446987" w:rsidP="00446987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004AE7A8" w14:textId="77777777" w:rsidR="00446987" w:rsidRDefault="00446987" w:rsidP="00446987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168DA7BA" w:rsidR="00857A1A" w:rsidRPr="00857A1A" w:rsidRDefault="00857A1A" w:rsidP="00857A1A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ind w:left="7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857A1A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85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 5/0, 4/0, 3/0, 2/0, 0, 1, 2 </w:t>
            </w:r>
          </w:p>
        </w:tc>
      </w:tr>
      <w:tr w:rsidR="00857A1A" w:rsidRPr="00B3606A" w14:paraId="4051EF98" w14:textId="77777777" w:rsidTr="00055A2E">
        <w:trPr>
          <w:trHeight w:val="974"/>
        </w:trPr>
        <w:tc>
          <w:tcPr>
            <w:tcW w:w="1678" w:type="dxa"/>
          </w:tcPr>
          <w:p w14:paraId="11E3C3B3" w14:textId="77777777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01CF9BA0" w14:textId="77777777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  <w:vAlign w:val="center"/>
          </w:tcPr>
          <w:p w14:paraId="221D2685" w14:textId="77777777" w:rsid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Ürünün kısa-orta dönem emilebilen çeşitlerinde toplam emilim (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absorbsiyon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) süresi; 90-120 gün, </w:t>
            </w:r>
            <w:r w:rsidRPr="00857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ürünün uzun dönem emilebilen çeşitlerinde </w:t>
            </w: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toplam emilim (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absorbsiyon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) süresi ise; 180-240 gün olmalıdır.</w:t>
            </w:r>
          </w:p>
          <w:p w14:paraId="535B8B4A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Tek yönlü ürünler için; ürünün bir ucu cerrahi iğne, diğer ucu ise emilebilir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loop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r w:rsidRPr="005A2808">
              <w:rPr>
                <w:rFonts w:ascii="Times New Roman" w:hAnsi="Times New Roman" w:cs="Times New Roman"/>
                <w:bCs/>
                <w:sz w:val="24"/>
                <w:szCs w:val="24"/>
              </w:rPr>
              <w:t>tutucu (</w:t>
            </w:r>
            <w:proofErr w:type="spellStart"/>
            <w:r w:rsidRPr="005A2808">
              <w:rPr>
                <w:rFonts w:ascii="Times New Roman" w:hAnsi="Times New Roman" w:cs="Times New Roman"/>
                <w:bCs/>
                <w:sz w:val="24"/>
                <w:szCs w:val="24"/>
              </w:rPr>
              <w:t>stopper</w:t>
            </w:r>
            <w:proofErr w:type="spellEnd"/>
            <w:r w:rsidRPr="005A28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şeklinde olmalıdır. </w:t>
            </w:r>
          </w:p>
          <w:p w14:paraId="1492018B" w14:textId="60467A89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Çift yönlü ürünler için; ürünün iki ucunda da iğne olmalıdır. </w:t>
            </w:r>
          </w:p>
        </w:tc>
      </w:tr>
      <w:tr w:rsidR="00857A1A" w:rsidRPr="00B3606A" w14:paraId="4A5199FD" w14:textId="77777777" w:rsidTr="00857A1A">
        <w:trPr>
          <w:trHeight w:val="12030"/>
        </w:trPr>
        <w:tc>
          <w:tcPr>
            <w:tcW w:w="1678" w:type="dxa"/>
          </w:tcPr>
          <w:p w14:paraId="349462B2" w14:textId="77777777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  <w:vAlign w:val="center"/>
          </w:tcPr>
          <w:p w14:paraId="1B583836" w14:textId="3EA8D8D7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Halka uç/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loop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 veya tutucu (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stopper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) tasarımı 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aproksimasyon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 sırasında düğüme gerek kalmadan yaklaştırmasına izin vermelidir. 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 etrafını saran </w:t>
            </w:r>
            <w:proofErr w:type="spellStart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barbları</w:t>
            </w:r>
            <w:proofErr w:type="spellEnd"/>
            <w:r w:rsidRPr="00857A1A">
              <w:rPr>
                <w:rFonts w:ascii="Times New Roman" w:hAnsi="Times New Roman" w:cs="Times New Roman"/>
                <w:sz w:val="24"/>
                <w:szCs w:val="24"/>
              </w:rPr>
              <w:t xml:space="preserve"> dokuya eşit miktarda tutunmasını sağlamalı böylece gerilimi eşit yaymalıdır. </w:t>
            </w:r>
          </w:p>
          <w:p w14:paraId="22714171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paslanmaz çelikten imal edilmiş olmalıdır. </w:t>
            </w:r>
          </w:p>
          <w:p w14:paraId="6DE84D03" w14:textId="6A57519E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Sütur iğnesinin alaşımındaki nikel oranı %8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n fazla olmalıdır. </w:t>
            </w:r>
          </w:p>
          <w:p w14:paraId="03DF5871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2A508D57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6F4B1579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Sütur iğnesinin yüzeyi pürüzsüz olmalı ve formunu işlem süresi boyunca devam ettirmelidir.</w:t>
            </w:r>
          </w:p>
          <w:p w14:paraId="2E83BF1D" w14:textId="53684AEF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 geometrik yapıda dizayn edilmiş olmalıdır.</w:t>
            </w:r>
            <w:r w:rsidRPr="005A2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F4794A1" w14:textId="534B588D" w:rsid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3085C60D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5A2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travmaya neden olmamalıdır. </w:t>
            </w:r>
          </w:p>
          <w:p w14:paraId="170BBC37" w14:textId="0CE0EBA9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38403524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12437189" w14:textId="325397A9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Materyal paketinden çıkarıldığında minimum paket hafızasına sahip olmalı</w:t>
            </w:r>
            <w:r w:rsidR="009735AC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kullanımı zorlaştırmamalıdır.</w:t>
            </w:r>
          </w:p>
          <w:p w14:paraId="406744E0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  <w:p w14:paraId="3B9B27C6" w14:textId="2F57DD26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Ambalaj açılımı kolay ve çabuk kullanıma uygun olmalı, iç karton veya plastik makara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veya herhangi başka bir alet gerektirmeden kolayca mayo masasına bırakılabilmeli ve iğneye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ile kolay ulaşılabilmelidir.</w:t>
            </w:r>
          </w:p>
        </w:tc>
      </w:tr>
      <w:tr w:rsidR="00857A1A" w:rsidRPr="00B3606A" w14:paraId="3C546CF6" w14:textId="77777777" w:rsidTr="00055A2E">
        <w:trPr>
          <w:trHeight w:val="1630"/>
        </w:trPr>
        <w:tc>
          <w:tcPr>
            <w:tcW w:w="1678" w:type="dxa"/>
          </w:tcPr>
          <w:p w14:paraId="1CC6A558" w14:textId="77777777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4F8861DA" w14:textId="77777777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  <w:vAlign w:val="center"/>
          </w:tcPr>
          <w:p w14:paraId="6E47C47B" w14:textId="77777777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524990D4" w14:textId="77777777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Ürün EO yöntemi ile steril edilmiş olmalıdır.</w:t>
            </w:r>
          </w:p>
          <w:p w14:paraId="3E1EBD64" w14:textId="4E0F3F51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</w:tc>
      </w:tr>
      <w:tr w:rsidR="00857A1A" w:rsidRPr="00B3606A" w14:paraId="3FB8AF1C" w14:textId="77777777" w:rsidTr="00AC75D0">
        <w:trPr>
          <w:trHeight w:val="1197"/>
        </w:trPr>
        <w:tc>
          <w:tcPr>
            <w:tcW w:w="1678" w:type="dxa"/>
          </w:tcPr>
          <w:p w14:paraId="48B4C33D" w14:textId="77777777" w:rsidR="00857A1A" w:rsidRPr="00B3606A" w:rsidRDefault="00857A1A" w:rsidP="00857A1A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</w:tcPr>
          <w:p w14:paraId="5A526670" w14:textId="10E7F65F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 MDR/MDD sertifikasına sahip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(istenildiği takdirde belgelendirilmelidir.) </w:t>
            </w:r>
          </w:p>
          <w:p w14:paraId="2630CD73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7A1A">
              <w:rPr>
                <w:rFonts w:ascii="Times New Roman" w:hAnsi="Times New Roman" w:cs="Times New Roman"/>
                <w:sz w:val="24"/>
                <w:szCs w:val="24"/>
              </w:rPr>
              <w:t>Üretici</w:t>
            </w:r>
            <w:r w:rsidRPr="00857A1A">
              <w:rPr>
                <w:rStyle w:val="Gl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ISO</w:t>
            </w:r>
            <w:r w:rsidRPr="005A2808">
              <w:rPr>
                <w:rStyle w:val="G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13485 standardı belgesine </w:t>
            </w:r>
            <w:r w:rsidRPr="00857A1A">
              <w:rPr>
                <w:rStyle w:val="Gl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sahip olmalıdır.</w:t>
            </w:r>
          </w:p>
          <w:p w14:paraId="39468ACC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62477BAA" w14:textId="4268D8AD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Tek ambalajlı ürünlerin dış ambalajının iki yüzü de soyulabilen alüminyum folyo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plik ve iğnenin sarılı olduğu iç ambalaj düzeneği ise karton veya plastik olmalıdır.</w:t>
            </w:r>
          </w:p>
          <w:p w14:paraId="6B601481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olmalıdır. İplik ve iğnenin sarılı olduğu iç ambalaj düzeneği ise karton veya plastik olmalıdır.</w:t>
            </w:r>
          </w:p>
          <w:p w14:paraId="5FFF7A58" w14:textId="4BEE0B3B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7EE97F7D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5A2808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(karton/plastik) üzerinde de ürün tanım bilgileri yer almalıdır.</w:t>
            </w:r>
          </w:p>
          <w:p w14:paraId="5ECCD579" w14:textId="77777777" w:rsidR="00857A1A" w:rsidRPr="005A2808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59B2E99A" w14:textId="1CBDE030" w:rsidR="00857A1A" w:rsidRPr="00857A1A" w:rsidRDefault="00857A1A" w:rsidP="00857A1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8">
              <w:rPr>
                <w:rFonts w:ascii="Times New Roman" w:hAnsi="Times New Roman" w:cs="Times New Roman"/>
                <w:sz w:val="24"/>
                <w:szCs w:val="24"/>
              </w:rPr>
              <w:t>Kutulardaki ürün en az 12 paket/poşet ile ambalajlanmış olmalı, içerisinde birim ambalajdan kaç adet olduğu belirtilmelidir.</w:t>
            </w:r>
          </w:p>
        </w:tc>
      </w:tr>
    </w:tbl>
    <w:p w14:paraId="3335A9E9" w14:textId="77777777" w:rsidR="00331203" w:rsidRPr="00936492" w:rsidRDefault="00331203" w:rsidP="00857A1A">
      <w:pPr>
        <w:pStyle w:val="ListeParagra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9364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DF04B" w14:textId="77777777" w:rsidR="009B35A4" w:rsidRDefault="009B35A4" w:rsidP="00CC1546">
      <w:pPr>
        <w:spacing w:after="0" w:line="240" w:lineRule="auto"/>
      </w:pPr>
      <w:r>
        <w:separator/>
      </w:r>
    </w:p>
  </w:endnote>
  <w:endnote w:type="continuationSeparator" w:id="0">
    <w:p w14:paraId="2C937490" w14:textId="77777777" w:rsidR="009B35A4" w:rsidRDefault="009B35A4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02058" w14:textId="77777777" w:rsidR="009B35A4" w:rsidRDefault="009B35A4" w:rsidP="00CC1546">
      <w:pPr>
        <w:spacing w:after="0" w:line="240" w:lineRule="auto"/>
      </w:pPr>
      <w:r>
        <w:separator/>
      </w:r>
    </w:p>
  </w:footnote>
  <w:footnote w:type="continuationSeparator" w:id="0">
    <w:p w14:paraId="116471AC" w14:textId="77777777" w:rsidR="009B35A4" w:rsidRDefault="009B35A4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89BA8" w14:textId="29ECC103" w:rsidR="00FB09F2" w:rsidRPr="000A243B" w:rsidRDefault="000A243B" w:rsidP="000A243B">
    <w:pPr>
      <w:pStyle w:val="Balk1"/>
      <w:ind w:right="-567"/>
      <w:rPr>
        <w:rFonts w:ascii="Times New Roman" w:hAnsi="Times New Roman" w:cs="Times New Roman"/>
        <w:b/>
        <w:bCs/>
        <w:color w:val="343434"/>
        <w:sz w:val="24"/>
        <w:szCs w:val="24"/>
        <w:shd w:val="clear" w:color="auto" w:fill="FFFFFF"/>
      </w:rPr>
    </w:pPr>
    <w:r w:rsidRPr="00531DE1">
      <w:rPr>
        <w:rFonts w:ascii="Times New Roman" w:hAnsi="Times New Roman" w:cs="Times New Roman"/>
        <w:b/>
        <w:bCs/>
        <w:color w:val="343434"/>
        <w:sz w:val="24"/>
        <w:szCs w:val="24"/>
        <w:shd w:val="clear" w:color="auto" w:fill="FFFFFF"/>
      </w:rPr>
      <w:t>SMT4020 YARA KAPATMA MATERYALİ, DÜĞÜMSÜZ</w:t>
    </w:r>
    <w:r>
      <w:rPr>
        <w:rFonts w:ascii="Times New Roman" w:hAnsi="Times New Roman" w:cs="Times New Roman"/>
        <w:b/>
        <w:bCs/>
        <w:color w:val="343434"/>
        <w:sz w:val="24"/>
        <w:szCs w:val="24"/>
        <w:shd w:val="clear" w:color="auto" w:fill="FFFFFF"/>
      </w:rPr>
      <w:t>, EMİLEBİLİR, SENTETİK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60F"/>
    <w:multiLevelType w:val="hybridMultilevel"/>
    <w:tmpl w:val="4312956C"/>
    <w:lvl w:ilvl="0" w:tplc="041F0017">
      <w:start w:val="1"/>
      <w:numFmt w:val="lowerLetter"/>
      <w:lvlText w:val="%1)"/>
      <w:lvlJc w:val="left"/>
      <w:pPr>
        <w:ind w:left="69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776B"/>
    <w:multiLevelType w:val="hybridMultilevel"/>
    <w:tmpl w:val="38A46968"/>
    <w:lvl w:ilvl="0" w:tplc="041F000F">
      <w:start w:val="1"/>
      <w:numFmt w:val="decimal"/>
      <w:lvlText w:val="%1."/>
      <w:lvlJc w:val="left"/>
      <w:pPr>
        <w:ind w:left="69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65AE4"/>
    <w:multiLevelType w:val="hybridMultilevel"/>
    <w:tmpl w:val="7A54528A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E5A45"/>
    <w:multiLevelType w:val="hybridMultilevel"/>
    <w:tmpl w:val="38A46968"/>
    <w:lvl w:ilvl="0" w:tplc="041F000F">
      <w:start w:val="1"/>
      <w:numFmt w:val="decimal"/>
      <w:lvlText w:val="%1."/>
      <w:lvlJc w:val="left"/>
      <w:pPr>
        <w:ind w:left="69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14540"/>
    <w:multiLevelType w:val="hybridMultilevel"/>
    <w:tmpl w:val="2A08DBB8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C346D"/>
    <w:multiLevelType w:val="hybridMultilevel"/>
    <w:tmpl w:val="F9665798"/>
    <w:lvl w:ilvl="0" w:tplc="EB4C5BB8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E2D57"/>
    <w:multiLevelType w:val="hybridMultilevel"/>
    <w:tmpl w:val="DA6C01C6"/>
    <w:lvl w:ilvl="0" w:tplc="86CA52D0">
      <w:start w:val="9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D3CF7"/>
    <w:multiLevelType w:val="hybridMultilevel"/>
    <w:tmpl w:val="50FAEE7C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40AC1"/>
    <w:multiLevelType w:val="hybridMultilevel"/>
    <w:tmpl w:val="E5E4F4C8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40F03"/>
    <w:multiLevelType w:val="hybridMultilevel"/>
    <w:tmpl w:val="2D3A5F48"/>
    <w:lvl w:ilvl="0" w:tplc="041F0017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075AD"/>
    <w:multiLevelType w:val="hybridMultilevel"/>
    <w:tmpl w:val="D3F4BCA0"/>
    <w:lvl w:ilvl="0" w:tplc="EB4C5BB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A1D51"/>
    <w:multiLevelType w:val="hybridMultilevel"/>
    <w:tmpl w:val="CA6292AC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516EF"/>
    <w:multiLevelType w:val="hybridMultilevel"/>
    <w:tmpl w:val="6E9CB32E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91DF0"/>
    <w:multiLevelType w:val="hybridMultilevel"/>
    <w:tmpl w:val="F8AECBFA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4"/>
  </w:num>
  <w:num w:numId="5">
    <w:abstractNumId w:val="13"/>
  </w:num>
  <w:num w:numId="6">
    <w:abstractNumId w:val="8"/>
  </w:num>
  <w:num w:numId="7">
    <w:abstractNumId w:val="9"/>
  </w:num>
  <w:num w:numId="8">
    <w:abstractNumId w:val="4"/>
  </w:num>
  <w:num w:numId="9">
    <w:abstractNumId w:val="12"/>
  </w:num>
  <w:num w:numId="10">
    <w:abstractNumId w:val="3"/>
  </w:num>
  <w:num w:numId="11">
    <w:abstractNumId w:val="0"/>
  </w:num>
  <w:num w:numId="12">
    <w:abstractNumId w:val="7"/>
  </w:num>
  <w:num w:numId="13">
    <w:abstractNumId w:val="1"/>
  </w:num>
  <w:num w:numId="14">
    <w:abstractNumId w:val="11"/>
  </w:num>
  <w:num w:numId="15">
    <w:abstractNumId w:val="5"/>
  </w:num>
  <w:num w:numId="1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5321"/>
    <w:rsid w:val="0004261F"/>
    <w:rsid w:val="000465BE"/>
    <w:rsid w:val="00052BD9"/>
    <w:rsid w:val="00055A2E"/>
    <w:rsid w:val="00056818"/>
    <w:rsid w:val="00066B3E"/>
    <w:rsid w:val="00075BD1"/>
    <w:rsid w:val="000A243B"/>
    <w:rsid w:val="000C164E"/>
    <w:rsid w:val="000D04A5"/>
    <w:rsid w:val="000D17EF"/>
    <w:rsid w:val="000F5ABE"/>
    <w:rsid w:val="0010225A"/>
    <w:rsid w:val="00104579"/>
    <w:rsid w:val="0010490B"/>
    <w:rsid w:val="001264DB"/>
    <w:rsid w:val="001356CA"/>
    <w:rsid w:val="00137621"/>
    <w:rsid w:val="00193C26"/>
    <w:rsid w:val="00195FEB"/>
    <w:rsid w:val="001A0D55"/>
    <w:rsid w:val="001B3121"/>
    <w:rsid w:val="001E0D3E"/>
    <w:rsid w:val="00205531"/>
    <w:rsid w:val="00206C52"/>
    <w:rsid w:val="002109B1"/>
    <w:rsid w:val="00220406"/>
    <w:rsid w:val="00227CBD"/>
    <w:rsid w:val="002618E3"/>
    <w:rsid w:val="00281A5B"/>
    <w:rsid w:val="0029513B"/>
    <w:rsid w:val="002B66F4"/>
    <w:rsid w:val="002C0FC3"/>
    <w:rsid w:val="002F3D30"/>
    <w:rsid w:val="0031011E"/>
    <w:rsid w:val="00331203"/>
    <w:rsid w:val="00336300"/>
    <w:rsid w:val="00371071"/>
    <w:rsid w:val="00377094"/>
    <w:rsid w:val="0038564E"/>
    <w:rsid w:val="0039359C"/>
    <w:rsid w:val="003C14AE"/>
    <w:rsid w:val="003C5949"/>
    <w:rsid w:val="003F0893"/>
    <w:rsid w:val="00426CEB"/>
    <w:rsid w:val="00443117"/>
    <w:rsid w:val="00446987"/>
    <w:rsid w:val="00455DFA"/>
    <w:rsid w:val="004720F9"/>
    <w:rsid w:val="004B7494"/>
    <w:rsid w:val="00500422"/>
    <w:rsid w:val="006129B0"/>
    <w:rsid w:val="00615E8A"/>
    <w:rsid w:val="00623DB5"/>
    <w:rsid w:val="00626074"/>
    <w:rsid w:val="006369EE"/>
    <w:rsid w:val="006842B8"/>
    <w:rsid w:val="00747AD3"/>
    <w:rsid w:val="007801CB"/>
    <w:rsid w:val="007B347D"/>
    <w:rsid w:val="007E5277"/>
    <w:rsid w:val="007E55D7"/>
    <w:rsid w:val="00814E41"/>
    <w:rsid w:val="00816CF9"/>
    <w:rsid w:val="008258DF"/>
    <w:rsid w:val="00826B8A"/>
    <w:rsid w:val="0083628F"/>
    <w:rsid w:val="00842FB2"/>
    <w:rsid w:val="00857A1A"/>
    <w:rsid w:val="00874F2B"/>
    <w:rsid w:val="00894CD4"/>
    <w:rsid w:val="008D3AFB"/>
    <w:rsid w:val="00916B08"/>
    <w:rsid w:val="00936492"/>
    <w:rsid w:val="009632B7"/>
    <w:rsid w:val="00966D49"/>
    <w:rsid w:val="009735AC"/>
    <w:rsid w:val="009779C0"/>
    <w:rsid w:val="00983AA8"/>
    <w:rsid w:val="00991073"/>
    <w:rsid w:val="00993163"/>
    <w:rsid w:val="009B35A4"/>
    <w:rsid w:val="00A0594E"/>
    <w:rsid w:val="00A23135"/>
    <w:rsid w:val="00A565D5"/>
    <w:rsid w:val="00A76582"/>
    <w:rsid w:val="00A87FF6"/>
    <w:rsid w:val="00AA23F6"/>
    <w:rsid w:val="00AC3850"/>
    <w:rsid w:val="00AC75D0"/>
    <w:rsid w:val="00AE1F2A"/>
    <w:rsid w:val="00AF27BC"/>
    <w:rsid w:val="00B24E59"/>
    <w:rsid w:val="00B26996"/>
    <w:rsid w:val="00B3606A"/>
    <w:rsid w:val="00B365AA"/>
    <w:rsid w:val="00B92192"/>
    <w:rsid w:val="00B95A76"/>
    <w:rsid w:val="00B97F64"/>
    <w:rsid w:val="00BA3150"/>
    <w:rsid w:val="00BA32E7"/>
    <w:rsid w:val="00BD6076"/>
    <w:rsid w:val="00BF4EE4"/>
    <w:rsid w:val="00BF5AAE"/>
    <w:rsid w:val="00BF5EDB"/>
    <w:rsid w:val="00C07B8B"/>
    <w:rsid w:val="00C21E9C"/>
    <w:rsid w:val="00C26D16"/>
    <w:rsid w:val="00C51205"/>
    <w:rsid w:val="00C73981"/>
    <w:rsid w:val="00C8052B"/>
    <w:rsid w:val="00CA1B66"/>
    <w:rsid w:val="00CB6986"/>
    <w:rsid w:val="00CC1546"/>
    <w:rsid w:val="00CE538A"/>
    <w:rsid w:val="00CF3F9D"/>
    <w:rsid w:val="00D26C59"/>
    <w:rsid w:val="00D36A94"/>
    <w:rsid w:val="00D47B93"/>
    <w:rsid w:val="00D50954"/>
    <w:rsid w:val="00D67F85"/>
    <w:rsid w:val="00D74FB1"/>
    <w:rsid w:val="00D92565"/>
    <w:rsid w:val="00DA464F"/>
    <w:rsid w:val="00DA5E50"/>
    <w:rsid w:val="00DB136B"/>
    <w:rsid w:val="00DF058D"/>
    <w:rsid w:val="00DF23BE"/>
    <w:rsid w:val="00DF32B7"/>
    <w:rsid w:val="00E10FA2"/>
    <w:rsid w:val="00E5786A"/>
    <w:rsid w:val="00E76F68"/>
    <w:rsid w:val="00EA546E"/>
    <w:rsid w:val="00EC308C"/>
    <w:rsid w:val="00ED3775"/>
    <w:rsid w:val="00F07C00"/>
    <w:rsid w:val="00F13B51"/>
    <w:rsid w:val="00F3225A"/>
    <w:rsid w:val="00F36C05"/>
    <w:rsid w:val="00F5171F"/>
    <w:rsid w:val="00F8027E"/>
    <w:rsid w:val="00F87C1A"/>
    <w:rsid w:val="00F954ED"/>
    <w:rsid w:val="00F96C0A"/>
    <w:rsid w:val="00FB09F2"/>
    <w:rsid w:val="00FC2F65"/>
    <w:rsid w:val="00FF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B990EF24-8A52-4F1F-8DFF-4AF89980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qFormat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B36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0A2F4-14F3-4903-A4CA-C2950EFC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6</cp:revision>
  <dcterms:created xsi:type="dcterms:W3CDTF">2026-07-28T09:44:00Z</dcterms:created>
  <dcterms:modified xsi:type="dcterms:W3CDTF">2026-08-31T08:04:00Z</dcterms:modified>
</cp:coreProperties>
</file>