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4"/>
        <w:gridCol w:w="8290"/>
      </w:tblGrid>
      <w:tr w:rsidR="004B7494" w:rsidRPr="00391D49" w14:paraId="5791AC46" w14:textId="77777777" w:rsidTr="0038010E">
        <w:trPr>
          <w:trHeight w:val="1268"/>
        </w:trPr>
        <w:tc>
          <w:tcPr>
            <w:tcW w:w="1534" w:type="dxa"/>
          </w:tcPr>
          <w:p w14:paraId="6B57E4C5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90" w:type="dxa"/>
            <w:shd w:val="clear" w:color="auto" w:fill="auto"/>
          </w:tcPr>
          <w:p w14:paraId="0699DBCB" w14:textId="226FB025" w:rsidR="00696F04" w:rsidRPr="00391D49" w:rsidRDefault="00687E44" w:rsidP="00DE7515">
            <w:pPr>
              <w:numPr>
                <w:ilvl w:val="0"/>
                <w:numId w:val="19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Koklear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Sistemi, ileri/çok ileri düzeyde </w:t>
            </w:r>
            <w:proofErr w:type="spellStart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sensörinöral</w:t>
            </w:r>
            <w:proofErr w:type="spellEnd"/>
            <w:r w:rsidRPr="00391D49">
              <w:rPr>
                <w:rFonts w:ascii="Times New Roman" w:hAnsi="Times New Roman" w:cs="Times New Roman"/>
                <w:sz w:val="24"/>
                <w:szCs w:val="24"/>
              </w:rPr>
              <w:t xml:space="preserve"> işitme kaybı olan ve işitme cihazından yarar görmeyenler için, iç kulağa yerleştirilen elektrotların elektriksel uyarımı yolu ile işitmenin yeniden kazandırılması için tasarlanmış olmalıdır.</w:t>
            </w:r>
          </w:p>
        </w:tc>
      </w:tr>
      <w:tr w:rsidR="004B7494" w:rsidRPr="00391D49" w14:paraId="48B12155" w14:textId="77777777" w:rsidTr="0038010E">
        <w:trPr>
          <w:trHeight w:val="1704"/>
        </w:trPr>
        <w:tc>
          <w:tcPr>
            <w:tcW w:w="1534" w:type="dxa"/>
          </w:tcPr>
          <w:p w14:paraId="0A8AD5BF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756195C8" w14:textId="0E40E158" w:rsidR="00687E44" w:rsidRPr="00391D49" w:rsidRDefault="00687E44" w:rsidP="00DE7515">
            <w:pPr>
              <w:pStyle w:val="ListeParagraf"/>
              <w:numPr>
                <w:ilvl w:val="0"/>
                <w:numId w:val="19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Sistem iki alt sistemden oluşmalıdır:</w:t>
            </w:r>
          </w:p>
          <w:p w14:paraId="3BBC1BF5" w14:textId="77777777" w:rsidR="00687E44" w:rsidRPr="00391D49" w:rsidRDefault="00687E44" w:rsidP="00DE7515">
            <w:pPr>
              <w:pStyle w:val="ListeParagraf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-Aktif Vücuda Yerleştirilebilir elektronik iç parça,</w:t>
            </w:r>
          </w:p>
          <w:p w14:paraId="5E7C71A9" w14:textId="2035532C" w:rsidR="00FA5FDB" w:rsidRPr="00391D49" w:rsidRDefault="00687E44" w:rsidP="00DE7515">
            <w:pPr>
              <w:pStyle w:val="ListeParagraf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-Ortam seslerini toplayan ve iç parçaya aktaracak şekilde işlemden geçiren ve aktaran dış parça</w:t>
            </w:r>
          </w:p>
        </w:tc>
      </w:tr>
      <w:tr w:rsidR="00687E44" w:rsidRPr="00391D49" w14:paraId="131697FF" w14:textId="77777777" w:rsidTr="0038010E">
        <w:trPr>
          <w:trHeight w:val="1704"/>
        </w:trPr>
        <w:tc>
          <w:tcPr>
            <w:tcW w:w="1534" w:type="dxa"/>
          </w:tcPr>
          <w:p w14:paraId="3D7DCA3D" w14:textId="3AC4BA95" w:rsidR="00687E44" w:rsidRPr="00391D49" w:rsidRDefault="00687E4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290" w:type="dxa"/>
            <w:shd w:val="clear" w:color="auto" w:fill="auto"/>
          </w:tcPr>
          <w:p w14:paraId="373C636B" w14:textId="77777777" w:rsidR="00687E44" w:rsidRPr="00391D49" w:rsidRDefault="00687E44" w:rsidP="00DE7515">
            <w:pPr>
              <w:pStyle w:val="ListeParagraf"/>
              <w:numPr>
                <w:ilvl w:val="0"/>
                <w:numId w:val="42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sz w:val="24"/>
                <w:szCs w:val="24"/>
              </w:rPr>
              <w:t>İÇ PARÇA</w:t>
            </w:r>
          </w:p>
          <w:p w14:paraId="6B4B9275" w14:textId="1D910987" w:rsidR="000E13C2" w:rsidRPr="000E13C2" w:rsidRDefault="000E13C2" w:rsidP="00DE7515">
            <w:pPr>
              <w:pStyle w:val="ListeParagraf"/>
              <w:numPr>
                <w:ilvl w:val="0"/>
                <w:numId w:val="43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İç parça ameliyatta takılan alıcı elektroniklerin bulunduğu alıcı/uyarıcı plak ve işitme sistemi içindeki sinir hücrelerinin elektriksel </w:t>
            </w: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uyarımını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 sağlayan aktif ve/veya toprak elektrot dizininden oluşmalıdır.</w:t>
            </w:r>
          </w:p>
          <w:p w14:paraId="4D3E7D0D" w14:textId="0BE6BE1A" w:rsidR="000E13C2" w:rsidRPr="000E13C2" w:rsidRDefault="000E13C2" w:rsidP="00DE7515">
            <w:pPr>
              <w:pStyle w:val="ListeParagraf"/>
              <w:numPr>
                <w:ilvl w:val="0"/>
                <w:numId w:val="43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İmplantın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 elektroniklerini içeren kısmı darbelere dayanıklı titanyumdan üretilmiş muhafaza içinde olmalı, bunun çevresi yanında kabloların izolasyonu ve muhafazasında tıbbi silikon kullanılmış olmalıdır. Ayrıca aktif ve referans elektrot seçimi yapılabilmelidir.</w:t>
            </w:r>
          </w:p>
          <w:p w14:paraId="715040F3" w14:textId="04DCC1D2" w:rsidR="000E13C2" w:rsidRPr="000E13C2" w:rsidRDefault="000E13C2" w:rsidP="00DE7515">
            <w:pPr>
              <w:pStyle w:val="ListeParagraf"/>
              <w:numPr>
                <w:ilvl w:val="0"/>
                <w:numId w:val="43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Koklea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 içine yerleştirilen elektrot dizini 12-22 arası aktif elektrottan oluşan çok kanallı </w:t>
            </w: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koklear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497A4132" w14:textId="77777777" w:rsidR="0038010E" w:rsidRPr="0038010E" w:rsidRDefault="0038010E" w:rsidP="00DE7515">
            <w:pPr>
              <w:pStyle w:val="ListeParagraf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10E">
              <w:rPr>
                <w:rFonts w:ascii="Times New Roman" w:hAnsi="Times New Roman" w:cs="Times New Roman"/>
                <w:sz w:val="24"/>
                <w:szCs w:val="24"/>
              </w:rPr>
              <w:t xml:space="preserve">Elektrot dizini </w:t>
            </w:r>
            <w:proofErr w:type="spellStart"/>
            <w:r w:rsidRPr="0038010E">
              <w:rPr>
                <w:rFonts w:ascii="Times New Roman" w:hAnsi="Times New Roman" w:cs="Times New Roman"/>
                <w:sz w:val="24"/>
                <w:szCs w:val="24"/>
              </w:rPr>
              <w:t>koklea</w:t>
            </w:r>
            <w:proofErr w:type="spellEnd"/>
            <w:r w:rsidRPr="0038010E">
              <w:rPr>
                <w:rFonts w:ascii="Times New Roman" w:hAnsi="Times New Roman" w:cs="Times New Roman"/>
                <w:sz w:val="24"/>
                <w:szCs w:val="24"/>
              </w:rPr>
              <w:t xml:space="preserve"> içinde travma yaratmayacak incelikte </w:t>
            </w:r>
            <w:proofErr w:type="spellStart"/>
            <w:r w:rsidRPr="0038010E">
              <w:rPr>
                <w:rFonts w:ascii="Times New Roman" w:hAnsi="Times New Roman" w:cs="Times New Roman"/>
                <w:sz w:val="24"/>
                <w:szCs w:val="24"/>
              </w:rPr>
              <w:t>perimodioler</w:t>
            </w:r>
            <w:proofErr w:type="spellEnd"/>
            <w:r w:rsidRPr="0038010E">
              <w:rPr>
                <w:rFonts w:ascii="Times New Roman" w:hAnsi="Times New Roman" w:cs="Times New Roman"/>
                <w:sz w:val="24"/>
                <w:szCs w:val="24"/>
              </w:rPr>
              <w:t xml:space="preserve"> (tekrarlı kullanım </w:t>
            </w:r>
            <w:proofErr w:type="gramStart"/>
            <w:r w:rsidRPr="0038010E">
              <w:rPr>
                <w:rFonts w:ascii="Times New Roman" w:hAnsi="Times New Roman" w:cs="Times New Roman"/>
                <w:sz w:val="24"/>
                <w:szCs w:val="24"/>
              </w:rPr>
              <w:t>imkanı</w:t>
            </w:r>
            <w:proofErr w:type="gramEnd"/>
            <w:r w:rsidRPr="0038010E">
              <w:rPr>
                <w:rFonts w:ascii="Times New Roman" w:hAnsi="Times New Roman" w:cs="Times New Roman"/>
                <w:sz w:val="24"/>
                <w:szCs w:val="24"/>
              </w:rPr>
              <w:t xml:space="preserve"> olan veya olmayan) veya düz </w:t>
            </w:r>
            <w:proofErr w:type="spellStart"/>
            <w:r w:rsidRPr="0038010E"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proofErr w:type="spellEnd"/>
            <w:r w:rsidRPr="0038010E">
              <w:rPr>
                <w:rFonts w:ascii="Times New Roman" w:hAnsi="Times New Roman" w:cs="Times New Roman"/>
                <w:sz w:val="24"/>
                <w:szCs w:val="24"/>
              </w:rPr>
              <w:t xml:space="preserve"> dizaynında olmalıdır. Tedarikçi tarafından elektrot yerleştirilmesi için gerekli aparat sağlanmalıdır.</w:t>
            </w:r>
          </w:p>
          <w:p w14:paraId="4598CA78" w14:textId="4A11E858" w:rsidR="000E13C2" w:rsidRPr="000E13C2" w:rsidRDefault="000E13C2" w:rsidP="00DE7515">
            <w:pPr>
              <w:pStyle w:val="ListeParagraf"/>
              <w:numPr>
                <w:ilvl w:val="0"/>
                <w:numId w:val="43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İç parçanın elektroniği dış parçadan gelen sinyaller ile işitme sistemini uyarabilmelidir.</w:t>
            </w:r>
          </w:p>
          <w:p w14:paraId="119C25FA" w14:textId="38A4FBED" w:rsidR="000E13C2" w:rsidRPr="000E13C2" w:rsidRDefault="000E13C2" w:rsidP="00DE7515">
            <w:pPr>
              <w:pStyle w:val="ListeParagraf"/>
              <w:numPr>
                <w:ilvl w:val="0"/>
                <w:numId w:val="43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İç parça, ameliyat bitiminde cihazın işleyişini ve fonksiyonlarını kontrol edebilmek için </w:t>
            </w: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impedans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stapes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 refleks testi ve </w:t>
            </w: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evoked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Compound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 Action </w:t>
            </w: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Potential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eCAP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) gibi testlerin yapılabilmesine olanak sağlamalı ve bu testlerin yapılabilmesi için gerekli yazılım programları ücretsiz olarak sağlanmalıdır.</w:t>
            </w:r>
          </w:p>
          <w:p w14:paraId="1DC469AB" w14:textId="592B325A" w:rsidR="00687E44" w:rsidRPr="00391D49" w:rsidRDefault="000E13C2" w:rsidP="00DE7515">
            <w:pPr>
              <w:pStyle w:val="ListeParagraf"/>
              <w:numPr>
                <w:ilvl w:val="0"/>
                <w:numId w:val="43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İç parçanın elemanları, 3 </w:t>
            </w: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Tesla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 şiddete kadar </w:t>
            </w: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mıktanısı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 yerinde, Manyetik Rezonans Görüntüleme (MRG) tanı cihazlarına uyumlu olmalıdır.</w:t>
            </w:r>
            <w:r w:rsidR="00FF4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C7B" w:rsidRPr="0085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Bu özellik </w:t>
            </w:r>
            <w:r w:rsidR="00FF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hastaya verilecek şekilde </w:t>
            </w:r>
            <w:r w:rsidR="00FF4C7B" w:rsidRPr="0085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belgelendirilmelidir</w:t>
            </w:r>
            <w:r w:rsidR="00FF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4B7494" w:rsidRPr="00391D49" w14:paraId="2F1E0A46" w14:textId="77777777" w:rsidTr="0038010E">
        <w:trPr>
          <w:trHeight w:val="1539"/>
        </w:trPr>
        <w:tc>
          <w:tcPr>
            <w:tcW w:w="1534" w:type="dxa"/>
          </w:tcPr>
          <w:p w14:paraId="4E58A194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393B9397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71A88EE9" w14:textId="4AF3476C" w:rsidR="00687E44" w:rsidRPr="00391D49" w:rsidRDefault="00687E44" w:rsidP="00DE7515">
            <w:pPr>
              <w:pStyle w:val="ListeParagraf"/>
              <w:numPr>
                <w:ilvl w:val="0"/>
                <w:numId w:val="42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sz w:val="24"/>
                <w:szCs w:val="24"/>
              </w:rPr>
              <w:t>DIŞ PARÇA, KONUŞMA İŞLEMCİSİ VE AKSESUARLAR:</w:t>
            </w:r>
          </w:p>
          <w:p w14:paraId="55D7D637" w14:textId="77777777" w:rsidR="000E13C2" w:rsidRDefault="000E13C2" w:rsidP="00DE7515">
            <w:pPr>
              <w:pStyle w:val="ListeParagraf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Koklear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 Sisteminin ameliyattan bir müddet sonra aktif hale getirilen ve kullanıcıya göre ayarlamaları yapılan dış parçası; konuşma işlemcisi, konuşma işlemcisi ile vücuda yerleştirilen </w:t>
            </w: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 arasındaki veri ve enerji iletişimini sağlayan aktarıcı sistem ve aşağıda belirtilen çeşitli aksesuarlardan oluşmalıdır.</w:t>
            </w:r>
          </w:p>
          <w:p w14:paraId="39286F06" w14:textId="14EFFD5F" w:rsidR="00687E44" w:rsidRPr="00391D49" w:rsidRDefault="00687E44" w:rsidP="00DE7515">
            <w:pPr>
              <w:pStyle w:val="ListeParagraf"/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sz w:val="24"/>
                <w:szCs w:val="24"/>
              </w:rPr>
              <w:t>A. KONUŞMA İŞLEMCİSİ</w:t>
            </w:r>
          </w:p>
          <w:p w14:paraId="522C7824" w14:textId="57738EA1" w:rsidR="000E13C2" w:rsidRPr="000E13C2" w:rsidRDefault="000E13C2" w:rsidP="00DE7515">
            <w:pPr>
              <w:pStyle w:val="ListeParagraf"/>
              <w:numPr>
                <w:ilvl w:val="0"/>
                <w:numId w:val="46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Dış parça konuşma işlemcisi; iç parça ile iletişimi sağlayan tek parçadan oluşan ve baş bölgesine takılan (OTE) konuşma işlemcisinden oluşmalıdır.</w:t>
            </w:r>
          </w:p>
          <w:p w14:paraId="0F09CDA1" w14:textId="77777777" w:rsidR="000E13C2" w:rsidRPr="000E13C2" w:rsidRDefault="000E13C2" w:rsidP="00DE7515">
            <w:pPr>
              <w:pStyle w:val="ListeParagraf"/>
              <w:numPr>
                <w:ilvl w:val="0"/>
                <w:numId w:val="46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Hastaya teslim edilen set içerisindeki kumanda ile konuşma işlemcisinin hassasiyet, ses ayarı, </w:t>
            </w: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telecoil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moduna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 geçiş gibi tüm ayarları yapılmalıdır. Otomatik hassasiyet özelliği mevcutsa kumandada bu özellik aranmaz.</w:t>
            </w:r>
          </w:p>
          <w:p w14:paraId="06225715" w14:textId="77777777" w:rsidR="000E13C2" w:rsidRPr="000E13C2" w:rsidRDefault="000E13C2" w:rsidP="00DE7515">
            <w:pPr>
              <w:pStyle w:val="ListeParagraf"/>
              <w:numPr>
                <w:ilvl w:val="0"/>
                <w:numId w:val="46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Konuşma işlemcisi, ayar programlarına bağlanabilecek ve içindeki bilgileri aktaracak şekilde tasarlanmış olmalıdır.</w:t>
            </w:r>
          </w:p>
          <w:p w14:paraId="03ADFB89" w14:textId="77777777" w:rsidR="009A35C6" w:rsidRDefault="009A35C6" w:rsidP="00DE7515">
            <w:pPr>
              <w:pStyle w:val="ListeParagraf"/>
              <w:numPr>
                <w:ilvl w:val="0"/>
                <w:numId w:val="46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C6">
              <w:rPr>
                <w:rFonts w:ascii="Times New Roman" w:hAnsi="Times New Roman" w:cs="Times New Roman"/>
                <w:sz w:val="24"/>
                <w:szCs w:val="24"/>
              </w:rPr>
              <w:t>Konuşma işlemcisi Wireless bağlantı, Bluetooth aktarımı gibi yöntemler ile veya aktarıcı olmadan doğrudan mikrofon, mobil telefon, PC gibi diğer cihazlara bağlanabilmelidir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002D0C" w14:textId="332DEB70" w:rsidR="000E13C2" w:rsidRPr="000E13C2" w:rsidRDefault="000E13C2" w:rsidP="00DE7515">
            <w:pPr>
              <w:pStyle w:val="ListeParagraf"/>
              <w:numPr>
                <w:ilvl w:val="0"/>
                <w:numId w:val="46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FM sistemlerine aksesuar aracılığıyla bağlanabilmelidir. </w:t>
            </w:r>
          </w:p>
          <w:p w14:paraId="7071E20B" w14:textId="77777777" w:rsidR="000E13C2" w:rsidRPr="000E13C2" w:rsidRDefault="000E13C2" w:rsidP="00DE7515">
            <w:pPr>
              <w:pStyle w:val="ListeParagraf"/>
              <w:numPr>
                <w:ilvl w:val="0"/>
                <w:numId w:val="46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Konuşma işlemcisi, suya dayanıklılık seviyesi IP54 olmalıdır.</w:t>
            </w:r>
          </w:p>
          <w:p w14:paraId="42EB406E" w14:textId="307E182A" w:rsidR="00687E44" w:rsidRPr="00391D49" w:rsidRDefault="00687E44" w:rsidP="00DE7515">
            <w:pPr>
              <w:pStyle w:val="ListeParagraf"/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AKTARICI SİSTEM </w:t>
            </w:r>
          </w:p>
          <w:p w14:paraId="385428A6" w14:textId="77777777" w:rsidR="000E13C2" w:rsidRPr="000E13C2" w:rsidRDefault="000E13C2" w:rsidP="00DE7515">
            <w:pPr>
              <w:pStyle w:val="ListeParagraf"/>
              <w:numPr>
                <w:ilvl w:val="0"/>
                <w:numId w:val="47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Aktarıcı sistem manyetik alan yaratarak, bir iç parça elemanı olan </w:t>
            </w: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implanta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 sinyal ve enerji aktaracak şekilde tasarlanmalıdır.</w:t>
            </w:r>
          </w:p>
          <w:p w14:paraId="0FA84BE3" w14:textId="77777777" w:rsidR="000E13C2" w:rsidRPr="000E13C2" w:rsidRDefault="000E13C2" w:rsidP="00DE7515">
            <w:pPr>
              <w:pStyle w:val="ListeParagraf"/>
              <w:numPr>
                <w:ilvl w:val="0"/>
                <w:numId w:val="47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Aktarıcı sistem </w:t>
            </w: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implanta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 manyetik bir çekimle tutturulmalıdır.</w:t>
            </w:r>
          </w:p>
          <w:p w14:paraId="1B15D1CB" w14:textId="4674064D" w:rsidR="007D46FC" w:rsidRPr="00391D49" w:rsidRDefault="000E13C2" w:rsidP="00DE7515">
            <w:pPr>
              <w:pStyle w:val="ListeParagraf"/>
              <w:numPr>
                <w:ilvl w:val="0"/>
                <w:numId w:val="47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Ameliyat sonrasında ortaya çıkan yapısal kısıtlamalara göre aktarıcı sistemin gücü ayarlanabilmelidir.</w:t>
            </w:r>
          </w:p>
        </w:tc>
      </w:tr>
      <w:tr w:rsidR="004B7494" w:rsidRPr="00391D49" w14:paraId="17A5157A" w14:textId="77777777" w:rsidTr="0038010E">
        <w:trPr>
          <w:trHeight w:val="1539"/>
        </w:trPr>
        <w:tc>
          <w:tcPr>
            <w:tcW w:w="1534" w:type="dxa"/>
          </w:tcPr>
          <w:p w14:paraId="2E7CFBBE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04B673AE" w14:textId="747153E2" w:rsidR="00195FEB" w:rsidRPr="000E13C2" w:rsidRDefault="000E13C2" w:rsidP="00DE7515">
            <w:pPr>
              <w:pStyle w:val="ListeParagraf"/>
              <w:numPr>
                <w:ilvl w:val="0"/>
                <w:numId w:val="49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Koklear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>implantın</w:t>
            </w:r>
            <w:proofErr w:type="spellEnd"/>
            <w:r w:rsidRPr="000E13C2">
              <w:rPr>
                <w:rFonts w:ascii="Times New Roman" w:hAnsi="Times New Roman" w:cs="Times New Roman"/>
                <w:sz w:val="24"/>
                <w:szCs w:val="24"/>
              </w:rPr>
              <w:t xml:space="preserve"> iç parçası steril, korumalı paket içinde, kutulu bir şekilde gönderilmelidir. Kutunun üzerinde ürün kodu, seri numarası, üretim ve son kullanma tarihleri belirtilmelidir.</w:t>
            </w:r>
          </w:p>
          <w:p w14:paraId="1B153529" w14:textId="7E4DAB6D" w:rsidR="00391D49" w:rsidRPr="00391D49" w:rsidRDefault="00391D49" w:rsidP="00DE7515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391D49" w:rsidRDefault="00331203" w:rsidP="00D776F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391D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5AB10" w14:textId="77777777" w:rsidR="00AB6B2D" w:rsidRDefault="00AB6B2D" w:rsidP="00B2517C">
      <w:pPr>
        <w:spacing w:after="0" w:line="240" w:lineRule="auto"/>
      </w:pPr>
      <w:r>
        <w:separator/>
      </w:r>
    </w:p>
  </w:endnote>
  <w:endnote w:type="continuationSeparator" w:id="0">
    <w:p w14:paraId="0F95E7A8" w14:textId="77777777" w:rsidR="00AB6B2D" w:rsidRDefault="00AB6B2D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7588142"/>
      <w:docPartObj>
        <w:docPartGallery w:val="Page Numbers (Bottom of Page)"/>
        <w:docPartUnique/>
      </w:docPartObj>
    </w:sdtPr>
    <w:sdtEndPr/>
    <w:sdtContent>
      <w:p w14:paraId="4F52DAD9" w14:textId="4EB1D25F" w:rsidR="000E13C2" w:rsidRDefault="000E13C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FC5471" w14:textId="77777777" w:rsidR="000E13C2" w:rsidRDefault="000E13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8EE3A" w14:textId="77777777" w:rsidR="00AB6B2D" w:rsidRDefault="00AB6B2D" w:rsidP="00B2517C">
      <w:pPr>
        <w:spacing w:after="0" w:line="240" w:lineRule="auto"/>
      </w:pPr>
      <w:r>
        <w:separator/>
      </w:r>
    </w:p>
  </w:footnote>
  <w:footnote w:type="continuationSeparator" w:id="0">
    <w:p w14:paraId="3DBC51A4" w14:textId="77777777" w:rsidR="00AB6B2D" w:rsidRDefault="00AB6B2D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11A6E5F8" w:rsidR="00B2517C" w:rsidRPr="000E13C2" w:rsidRDefault="000E13C2" w:rsidP="000E13C2">
    <w:pPr>
      <w:pStyle w:val="stBilgi"/>
    </w:pPr>
    <w:r w:rsidRPr="000E13C2"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>SMT4030-KOKLEAR İMPLANT SİSTEMİ, TEK PARÇA (3 TESLA UYUMLU)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F0BA7"/>
    <w:multiLevelType w:val="hybridMultilevel"/>
    <w:tmpl w:val="7AEC52BA"/>
    <w:lvl w:ilvl="0" w:tplc="474EC8C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572FB"/>
    <w:multiLevelType w:val="hybridMultilevel"/>
    <w:tmpl w:val="D420809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24E7D"/>
    <w:multiLevelType w:val="hybridMultilevel"/>
    <w:tmpl w:val="FEACD13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301E7"/>
    <w:multiLevelType w:val="hybridMultilevel"/>
    <w:tmpl w:val="35B0EB72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D3585"/>
    <w:multiLevelType w:val="hybridMultilevel"/>
    <w:tmpl w:val="D1706CD8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B02ED5"/>
    <w:multiLevelType w:val="hybridMultilevel"/>
    <w:tmpl w:val="93F8FDB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714D3"/>
    <w:multiLevelType w:val="hybridMultilevel"/>
    <w:tmpl w:val="207EF0BA"/>
    <w:lvl w:ilvl="0" w:tplc="474EC8C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F7E5BDC"/>
    <w:multiLevelType w:val="hybridMultilevel"/>
    <w:tmpl w:val="A6D6EF94"/>
    <w:lvl w:ilvl="0" w:tplc="709A5946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E722C"/>
    <w:multiLevelType w:val="hybridMultilevel"/>
    <w:tmpl w:val="7F06A5C8"/>
    <w:lvl w:ilvl="0" w:tplc="8FBCA9D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3EA02AE"/>
    <w:multiLevelType w:val="hybridMultilevel"/>
    <w:tmpl w:val="462A2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E7719"/>
    <w:multiLevelType w:val="hybridMultilevel"/>
    <w:tmpl w:val="3FFC24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C1D12"/>
    <w:multiLevelType w:val="hybridMultilevel"/>
    <w:tmpl w:val="E1724F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56BC6"/>
    <w:multiLevelType w:val="hybridMultilevel"/>
    <w:tmpl w:val="8E6EB890"/>
    <w:lvl w:ilvl="0" w:tplc="A9A0F44C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DD23EB"/>
    <w:multiLevelType w:val="hybridMultilevel"/>
    <w:tmpl w:val="E71000E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65EF2"/>
    <w:multiLevelType w:val="hybridMultilevel"/>
    <w:tmpl w:val="536A5BF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B08F3"/>
    <w:multiLevelType w:val="hybridMultilevel"/>
    <w:tmpl w:val="1B98EBF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5A73DD2"/>
    <w:multiLevelType w:val="hybridMultilevel"/>
    <w:tmpl w:val="D9D0BCAE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BE0F37"/>
    <w:multiLevelType w:val="hybridMultilevel"/>
    <w:tmpl w:val="B7D03426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EF0193"/>
    <w:multiLevelType w:val="hybridMultilevel"/>
    <w:tmpl w:val="E71000E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41DB2"/>
    <w:multiLevelType w:val="hybridMultilevel"/>
    <w:tmpl w:val="D9D0BCAE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210563"/>
    <w:multiLevelType w:val="hybridMultilevel"/>
    <w:tmpl w:val="903615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C14F8"/>
    <w:multiLevelType w:val="hybridMultilevel"/>
    <w:tmpl w:val="35B0EB72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E304691"/>
    <w:multiLevelType w:val="hybridMultilevel"/>
    <w:tmpl w:val="72A821A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0"/>
  </w:num>
  <w:num w:numId="6">
    <w:abstractNumId w:val="1"/>
  </w:num>
  <w:num w:numId="7">
    <w:abstractNumId w:val="37"/>
  </w:num>
  <w:num w:numId="8">
    <w:abstractNumId w:val="31"/>
  </w:num>
  <w:num w:numId="9">
    <w:abstractNumId w:val="46"/>
  </w:num>
  <w:num w:numId="10">
    <w:abstractNumId w:val="3"/>
  </w:num>
  <w:num w:numId="11">
    <w:abstractNumId w:val="13"/>
  </w:num>
  <w:num w:numId="12">
    <w:abstractNumId w:val="23"/>
  </w:num>
  <w:num w:numId="13">
    <w:abstractNumId w:val="34"/>
  </w:num>
  <w:num w:numId="14">
    <w:abstractNumId w:val="9"/>
  </w:num>
  <w:num w:numId="15">
    <w:abstractNumId w:val="47"/>
  </w:num>
  <w:num w:numId="16">
    <w:abstractNumId w:val="30"/>
  </w:num>
  <w:num w:numId="17">
    <w:abstractNumId w:val="39"/>
  </w:num>
  <w:num w:numId="18">
    <w:abstractNumId w:val="40"/>
  </w:num>
  <w:num w:numId="19">
    <w:abstractNumId w:val="6"/>
  </w:num>
  <w:num w:numId="20">
    <w:abstractNumId w:val="32"/>
  </w:num>
  <w:num w:numId="21">
    <w:abstractNumId w:val="21"/>
  </w:num>
  <w:num w:numId="22">
    <w:abstractNumId w:val="22"/>
  </w:num>
  <w:num w:numId="23">
    <w:abstractNumId w:val="33"/>
  </w:num>
  <w:num w:numId="24">
    <w:abstractNumId w:val="36"/>
  </w:num>
  <w:num w:numId="25">
    <w:abstractNumId w:val="7"/>
  </w:num>
  <w:num w:numId="26">
    <w:abstractNumId w:val="24"/>
  </w:num>
  <w:num w:numId="27">
    <w:abstractNumId w:val="26"/>
  </w:num>
  <w:num w:numId="28">
    <w:abstractNumId w:val="27"/>
  </w:num>
  <w:num w:numId="29">
    <w:abstractNumId w:val="17"/>
  </w:num>
  <w:num w:numId="30">
    <w:abstractNumId w:val="19"/>
  </w:num>
  <w:num w:numId="31">
    <w:abstractNumId w:val="25"/>
  </w:num>
  <w:num w:numId="32">
    <w:abstractNumId w:val="41"/>
  </w:num>
  <w:num w:numId="33">
    <w:abstractNumId w:val="38"/>
  </w:num>
  <w:num w:numId="34">
    <w:abstractNumId w:val="11"/>
  </w:num>
  <w:num w:numId="35">
    <w:abstractNumId w:val="4"/>
  </w:num>
  <w:num w:numId="36">
    <w:abstractNumId w:val="45"/>
  </w:num>
  <w:num w:numId="37">
    <w:abstractNumId w:val="35"/>
  </w:num>
  <w:num w:numId="38">
    <w:abstractNumId w:val="20"/>
  </w:num>
  <w:num w:numId="39">
    <w:abstractNumId w:val="43"/>
  </w:num>
  <w:num w:numId="40">
    <w:abstractNumId w:val="42"/>
  </w:num>
  <w:num w:numId="41">
    <w:abstractNumId w:val="2"/>
  </w:num>
  <w:num w:numId="42">
    <w:abstractNumId w:val="15"/>
  </w:num>
  <w:num w:numId="43">
    <w:abstractNumId w:val="5"/>
  </w:num>
  <w:num w:numId="44">
    <w:abstractNumId w:val="10"/>
  </w:num>
  <w:num w:numId="45">
    <w:abstractNumId w:val="12"/>
  </w:num>
  <w:num w:numId="46">
    <w:abstractNumId w:val="28"/>
  </w:num>
  <w:num w:numId="47">
    <w:abstractNumId w:val="48"/>
  </w:num>
  <w:num w:numId="48">
    <w:abstractNumId w:val="18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0E13C2"/>
    <w:rsid w:val="00104579"/>
    <w:rsid w:val="001645E4"/>
    <w:rsid w:val="00194192"/>
    <w:rsid w:val="00195FEB"/>
    <w:rsid w:val="001B3343"/>
    <w:rsid w:val="002540DF"/>
    <w:rsid w:val="002618E3"/>
    <w:rsid w:val="002B66F4"/>
    <w:rsid w:val="002D7AC6"/>
    <w:rsid w:val="002F260D"/>
    <w:rsid w:val="00331203"/>
    <w:rsid w:val="0038010E"/>
    <w:rsid w:val="00380DE6"/>
    <w:rsid w:val="00391D49"/>
    <w:rsid w:val="00400917"/>
    <w:rsid w:val="00445ABB"/>
    <w:rsid w:val="004B7494"/>
    <w:rsid w:val="004E2743"/>
    <w:rsid w:val="005140F8"/>
    <w:rsid w:val="00525195"/>
    <w:rsid w:val="005C0D2F"/>
    <w:rsid w:val="005D56E3"/>
    <w:rsid w:val="005E254C"/>
    <w:rsid w:val="0060330E"/>
    <w:rsid w:val="006044A3"/>
    <w:rsid w:val="0067361E"/>
    <w:rsid w:val="00687E44"/>
    <w:rsid w:val="00696F04"/>
    <w:rsid w:val="00747A9B"/>
    <w:rsid w:val="007920EC"/>
    <w:rsid w:val="007D46FC"/>
    <w:rsid w:val="007F4454"/>
    <w:rsid w:val="00825136"/>
    <w:rsid w:val="00845026"/>
    <w:rsid w:val="00904E2A"/>
    <w:rsid w:val="00936492"/>
    <w:rsid w:val="0094557E"/>
    <w:rsid w:val="00963EDF"/>
    <w:rsid w:val="009A35C6"/>
    <w:rsid w:val="009B1CE7"/>
    <w:rsid w:val="009C00CB"/>
    <w:rsid w:val="00A0594E"/>
    <w:rsid w:val="00A76582"/>
    <w:rsid w:val="00AB6B2D"/>
    <w:rsid w:val="00AD6EFF"/>
    <w:rsid w:val="00B2517C"/>
    <w:rsid w:val="00B430D0"/>
    <w:rsid w:val="00B51A9D"/>
    <w:rsid w:val="00B721B1"/>
    <w:rsid w:val="00B76AF3"/>
    <w:rsid w:val="00BA3150"/>
    <w:rsid w:val="00BD5BED"/>
    <w:rsid w:val="00BD6076"/>
    <w:rsid w:val="00BD76FB"/>
    <w:rsid w:val="00BF4EE4"/>
    <w:rsid w:val="00BF5AAE"/>
    <w:rsid w:val="00C60CF3"/>
    <w:rsid w:val="00C71261"/>
    <w:rsid w:val="00CC2809"/>
    <w:rsid w:val="00D21078"/>
    <w:rsid w:val="00D62A57"/>
    <w:rsid w:val="00D776F0"/>
    <w:rsid w:val="00DE3FAB"/>
    <w:rsid w:val="00DE7515"/>
    <w:rsid w:val="00E22F73"/>
    <w:rsid w:val="00EA5468"/>
    <w:rsid w:val="00EA7E69"/>
    <w:rsid w:val="00ED3775"/>
    <w:rsid w:val="00FA5FDB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75903-0670-4E16-AB75-164E098D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Mesut YETER</cp:lastModifiedBy>
  <cp:revision>2</cp:revision>
  <dcterms:created xsi:type="dcterms:W3CDTF">2024-08-22T10:40:00Z</dcterms:created>
  <dcterms:modified xsi:type="dcterms:W3CDTF">2024-08-22T10:40:00Z</dcterms:modified>
</cp:coreProperties>
</file>