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630"/>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31C10162" w14:textId="77777777" w:rsidTr="004C732C">
        <w:trPr>
          <w:trHeight w:val="1351"/>
        </w:trPr>
        <w:tc>
          <w:tcPr>
            <w:tcW w:w="1537" w:type="dxa"/>
          </w:tcPr>
          <w:p w14:paraId="525E89A3" w14:textId="77777777" w:rsidR="004B7494" w:rsidRPr="004B7494" w:rsidRDefault="004B7494" w:rsidP="004C732C">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0FD321B6" w14:textId="19EBE47F" w:rsidR="00311837" w:rsidRPr="004C732C" w:rsidRDefault="00CC3E02" w:rsidP="00CC3E02">
            <w:pPr>
              <w:pStyle w:val="ListeParagraf"/>
              <w:numPr>
                <w:ilvl w:val="0"/>
                <w:numId w:val="3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Cerrahi operasyonlarda veya acil durumlarda kanamalı hastalarda kanamalı bölgeye uygulanmak sureti ile kanamayı kontrol altına almak ve durdurmak amacı ile imal edilmiş olmalıdır.</w:t>
            </w:r>
          </w:p>
        </w:tc>
      </w:tr>
      <w:tr w:rsidR="004B7494" w14:paraId="48AAB37B" w14:textId="77777777" w:rsidTr="004C732C">
        <w:trPr>
          <w:trHeight w:val="1640"/>
        </w:trPr>
        <w:tc>
          <w:tcPr>
            <w:tcW w:w="1537" w:type="dxa"/>
          </w:tcPr>
          <w:p w14:paraId="545EE444" w14:textId="7D475126" w:rsidR="004B7494" w:rsidRPr="004B7494" w:rsidRDefault="004B7494" w:rsidP="004C732C">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SM</w:t>
            </w:r>
            <w:r w:rsidR="00CC3E02">
              <w:rPr>
                <w:rFonts w:ascii="Times New Roman" w:hAnsi="Times New Roman" w:cs="Times New Roman"/>
                <w:b/>
                <w:color w:val="auto"/>
                <w:sz w:val="24"/>
                <w:szCs w:val="24"/>
              </w:rPr>
              <w:t>T</w:t>
            </w:r>
            <w:r w:rsidRPr="004B7494">
              <w:rPr>
                <w:rFonts w:ascii="Times New Roman" w:hAnsi="Times New Roman" w:cs="Times New Roman"/>
                <w:b/>
                <w:color w:val="auto"/>
                <w:sz w:val="24"/>
                <w:szCs w:val="24"/>
              </w:rPr>
              <w:t xml:space="preserve"> Malzeme Tanımlama Bilgileri: </w:t>
            </w:r>
          </w:p>
          <w:p w14:paraId="5767F279" w14:textId="77777777" w:rsidR="004B7494" w:rsidRPr="004B7494" w:rsidRDefault="004B7494" w:rsidP="004C732C">
            <w:pPr>
              <w:pStyle w:val="Balk2"/>
              <w:spacing w:before="120" w:after="120" w:line="360" w:lineRule="auto"/>
              <w:rPr>
                <w:rFonts w:ascii="Times New Roman" w:hAnsi="Times New Roman" w:cs="Times New Roman"/>
                <w:b/>
                <w:color w:val="auto"/>
                <w:sz w:val="24"/>
                <w:szCs w:val="24"/>
              </w:rPr>
            </w:pPr>
          </w:p>
        </w:tc>
        <w:tc>
          <w:tcPr>
            <w:tcW w:w="8303" w:type="dxa"/>
            <w:shd w:val="clear" w:color="auto" w:fill="auto"/>
          </w:tcPr>
          <w:p w14:paraId="00D9946D" w14:textId="77777777" w:rsidR="00CC3E02" w:rsidRDefault="00CC3E02" w:rsidP="00CC3E02">
            <w:pPr>
              <w:pStyle w:val="ListeParagraf"/>
              <w:numPr>
                <w:ilvl w:val="0"/>
                <w:numId w:val="3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Ürünün toz granül tipi olmalıdır.</w:t>
            </w:r>
          </w:p>
          <w:p w14:paraId="0EED8241" w14:textId="361FCD99" w:rsidR="00C06370" w:rsidRPr="004C732C" w:rsidRDefault="00CC3E02" w:rsidP="00CC3E02">
            <w:pPr>
              <w:pStyle w:val="ListeParagraf"/>
              <w:numPr>
                <w:ilvl w:val="0"/>
                <w:numId w:val="3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Toz granül tipindeki Ürünler en az 15 (+/-2) </w:t>
            </w:r>
            <w:proofErr w:type="spellStart"/>
            <w:r>
              <w:rPr>
                <w:rFonts w:ascii="Times New Roman" w:hAnsi="Times New Roman" w:cs="Times New Roman"/>
                <w:sz w:val="24"/>
                <w:szCs w:val="24"/>
              </w:rPr>
              <w:t>gr’lık</w:t>
            </w:r>
            <w:proofErr w:type="spellEnd"/>
            <w:r>
              <w:rPr>
                <w:rFonts w:ascii="Times New Roman" w:hAnsi="Times New Roman" w:cs="Times New Roman"/>
                <w:sz w:val="24"/>
                <w:szCs w:val="24"/>
              </w:rPr>
              <w:t xml:space="preserve"> paketler halinde </w:t>
            </w:r>
            <w:proofErr w:type="gramStart"/>
            <w:r>
              <w:rPr>
                <w:rFonts w:ascii="Times New Roman" w:hAnsi="Times New Roman" w:cs="Times New Roman"/>
                <w:sz w:val="24"/>
                <w:szCs w:val="24"/>
              </w:rPr>
              <w:t>veya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aplikatör</w:t>
            </w:r>
            <w:proofErr w:type="spellEnd"/>
            <w:r>
              <w:rPr>
                <w:rFonts w:ascii="Times New Roman" w:hAnsi="Times New Roman" w:cs="Times New Roman"/>
                <w:sz w:val="24"/>
                <w:szCs w:val="24"/>
              </w:rPr>
              <w:t xml:space="preserve"> tipindeki ürünler; en az 6 (+/-1) </w:t>
            </w:r>
            <w:proofErr w:type="spellStart"/>
            <w:r>
              <w:rPr>
                <w:rFonts w:ascii="Times New Roman" w:hAnsi="Times New Roman" w:cs="Times New Roman"/>
                <w:sz w:val="24"/>
                <w:szCs w:val="24"/>
              </w:rPr>
              <w:t>gr'lık</w:t>
            </w:r>
            <w:proofErr w:type="spellEnd"/>
            <w:r>
              <w:rPr>
                <w:rFonts w:ascii="Times New Roman" w:hAnsi="Times New Roman" w:cs="Times New Roman"/>
                <w:sz w:val="24"/>
                <w:szCs w:val="24"/>
              </w:rPr>
              <w:t xml:space="preserve"> granül formunda olmalıdır</w:t>
            </w:r>
          </w:p>
        </w:tc>
      </w:tr>
      <w:tr w:rsidR="004B7494" w:rsidRPr="0073048F" w14:paraId="58293CF5" w14:textId="77777777" w:rsidTr="004C732C">
        <w:trPr>
          <w:trHeight w:val="1640"/>
        </w:trPr>
        <w:tc>
          <w:tcPr>
            <w:tcW w:w="1537" w:type="dxa"/>
          </w:tcPr>
          <w:p w14:paraId="57B4548B" w14:textId="77777777" w:rsidR="004B7494" w:rsidRPr="00ED610D" w:rsidRDefault="004B7494" w:rsidP="004C732C">
            <w:pPr>
              <w:pStyle w:val="ListeParagraf"/>
              <w:spacing w:before="120" w:after="120" w:line="360" w:lineRule="auto"/>
              <w:ind w:left="0"/>
              <w:jc w:val="both"/>
              <w:rPr>
                <w:rFonts w:ascii="Times New Roman" w:eastAsia="Times New Roman" w:hAnsi="Times New Roman" w:cs="Times New Roman"/>
                <w:b/>
                <w:bCs/>
                <w:sz w:val="24"/>
                <w:szCs w:val="24"/>
                <w:lang w:eastAsia="tr-TR"/>
              </w:rPr>
            </w:pPr>
            <w:r w:rsidRPr="00ED610D">
              <w:rPr>
                <w:rFonts w:ascii="Times New Roman" w:eastAsia="Times New Roman" w:hAnsi="Times New Roman" w:cs="Times New Roman"/>
                <w:b/>
                <w:bCs/>
                <w:sz w:val="24"/>
                <w:szCs w:val="24"/>
                <w:lang w:eastAsia="tr-TR"/>
              </w:rPr>
              <w:t xml:space="preserve">Teknik Özellikleri: </w:t>
            </w:r>
          </w:p>
          <w:p w14:paraId="3C1C30B0" w14:textId="77777777" w:rsidR="004B7494" w:rsidRPr="0073048F" w:rsidRDefault="004B7494" w:rsidP="004C732C">
            <w:pPr>
              <w:pStyle w:val="ListeParagraf"/>
              <w:spacing w:before="120" w:after="120" w:line="360" w:lineRule="auto"/>
              <w:ind w:left="0"/>
              <w:jc w:val="both"/>
              <w:rPr>
                <w:rFonts w:ascii="Times New Roman" w:eastAsia="Times New Roman" w:hAnsi="Times New Roman" w:cs="Times New Roman"/>
                <w:sz w:val="24"/>
                <w:szCs w:val="24"/>
                <w:lang w:eastAsia="tr-TR"/>
              </w:rPr>
            </w:pPr>
          </w:p>
        </w:tc>
        <w:tc>
          <w:tcPr>
            <w:tcW w:w="8303" w:type="dxa"/>
            <w:shd w:val="clear" w:color="auto" w:fill="auto"/>
          </w:tcPr>
          <w:p w14:paraId="7F747686"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 xml:space="preserve">Arter, </w:t>
            </w:r>
            <w:proofErr w:type="spellStart"/>
            <w:r>
              <w:rPr>
                <w:rFonts w:ascii="Times New Roman" w:hAnsi="Times New Roman"/>
                <w:sz w:val="24"/>
                <w:szCs w:val="24"/>
              </w:rPr>
              <w:t>arteoritler</w:t>
            </w:r>
            <w:proofErr w:type="spellEnd"/>
            <w:r>
              <w:rPr>
                <w:rFonts w:ascii="Times New Roman" w:hAnsi="Times New Roman"/>
                <w:sz w:val="24"/>
                <w:szCs w:val="24"/>
              </w:rPr>
              <w:t xml:space="preserve">, </w:t>
            </w:r>
            <w:proofErr w:type="spellStart"/>
            <w:r>
              <w:rPr>
                <w:rFonts w:ascii="Times New Roman" w:hAnsi="Times New Roman"/>
                <w:sz w:val="24"/>
                <w:szCs w:val="24"/>
              </w:rPr>
              <w:t>kapiller</w:t>
            </w:r>
            <w:proofErr w:type="spellEnd"/>
            <w:r>
              <w:rPr>
                <w:rFonts w:ascii="Times New Roman" w:hAnsi="Times New Roman"/>
                <w:sz w:val="24"/>
                <w:szCs w:val="24"/>
              </w:rPr>
              <w:t xml:space="preserve">, </w:t>
            </w:r>
            <w:proofErr w:type="spellStart"/>
            <w:r>
              <w:rPr>
                <w:rFonts w:ascii="Times New Roman" w:hAnsi="Times New Roman"/>
                <w:sz w:val="24"/>
                <w:szCs w:val="24"/>
              </w:rPr>
              <w:t>venüller</w:t>
            </w:r>
            <w:proofErr w:type="spellEnd"/>
            <w:r>
              <w:rPr>
                <w:rFonts w:ascii="Times New Roman" w:hAnsi="Times New Roman"/>
                <w:sz w:val="24"/>
                <w:szCs w:val="24"/>
              </w:rPr>
              <w:t xml:space="preserve"> ve </w:t>
            </w:r>
            <w:proofErr w:type="spellStart"/>
            <w:r>
              <w:rPr>
                <w:rFonts w:ascii="Times New Roman" w:hAnsi="Times New Roman"/>
                <w:sz w:val="24"/>
                <w:szCs w:val="24"/>
              </w:rPr>
              <w:t>ven</w:t>
            </w:r>
            <w:proofErr w:type="spellEnd"/>
            <w:r>
              <w:rPr>
                <w:rFonts w:ascii="Times New Roman" w:hAnsi="Times New Roman"/>
                <w:sz w:val="24"/>
                <w:szCs w:val="24"/>
              </w:rPr>
              <w:t xml:space="preserve"> kanamaları olan tüm vakalarda ve ayrıca kan sulandırıcı kullanan ve </w:t>
            </w:r>
            <w:proofErr w:type="spellStart"/>
            <w:r>
              <w:rPr>
                <w:rFonts w:ascii="Times New Roman" w:hAnsi="Times New Roman"/>
                <w:sz w:val="24"/>
                <w:szCs w:val="24"/>
              </w:rPr>
              <w:t>koagülasyon</w:t>
            </w:r>
            <w:proofErr w:type="spellEnd"/>
            <w:r>
              <w:rPr>
                <w:rFonts w:ascii="Times New Roman" w:hAnsi="Times New Roman"/>
                <w:sz w:val="24"/>
                <w:szCs w:val="24"/>
              </w:rPr>
              <w:t xml:space="preserve"> patolojisi olan tüm arter, </w:t>
            </w:r>
            <w:proofErr w:type="spellStart"/>
            <w:r>
              <w:rPr>
                <w:rFonts w:ascii="Times New Roman" w:hAnsi="Times New Roman"/>
                <w:sz w:val="24"/>
                <w:szCs w:val="24"/>
              </w:rPr>
              <w:t>arterioller</w:t>
            </w:r>
            <w:proofErr w:type="spellEnd"/>
            <w:r>
              <w:rPr>
                <w:rFonts w:ascii="Times New Roman" w:hAnsi="Times New Roman"/>
                <w:sz w:val="24"/>
                <w:szCs w:val="24"/>
              </w:rPr>
              <w:t xml:space="preserve"> </w:t>
            </w:r>
            <w:proofErr w:type="spellStart"/>
            <w:r>
              <w:rPr>
                <w:rFonts w:ascii="Times New Roman" w:hAnsi="Times New Roman"/>
                <w:sz w:val="24"/>
                <w:szCs w:val="24"/>
              </w:rPr>
              <w:t>kapiller</w:t>
            </w:r>
            <w:proofErr w:type="spellEnd"/>
            <w:r>
              <w:rPr>
                <w:rFonts w:ascii="Times New Roman" w:hAnsi="Times New Roman"/>
                <w:sz w:val="24"/>
                <w:szCs w:val="24"/>
              </w:rPr>
              <w:t xml:space="preserve">, </w:t>
            </w:r>
            <w:proofErr w:type="spellStart"/>
            <w:r>
              <w:rPr>
                <w:rFonts w:ascii="Times New Roman" w:hAnsi="Times New Roman"/>
                <w:sz w:val="24"/>
                <w:szCs w:val="24"/>
              </w:rPr>
              <w:t>venüller</w:t>
            </w:r>
            <w:proofErr w:type="spellEnd"/>
            <w:r>
              <w:rPr>
                <w:rFonts w:ascii="Times New Roman" w:hAnsi="Times New Roman"/>
                <w:sz w:val="24"/>
                <w:szCs w:val="24"/>
              </w:rPr>
              <w:t xml:space="preserve"> ve </w:t>
            </w:r>
            <w:proofErr w:type="spellStart"/>
            <w:r>
              <w:rPr>
                <w:rFonts w:ascii="Times New Roman" w:hAnsi="Times New Roman"/>
                <w:sz w:val="24"/>
                <w:szCs w:val="24"/>
              </w:rPr>
              <w:t>ven</w:t>
            </w:r>
            <w:proofErr w:type="spellEnd"/>
            <w:r>
              <w:rPr>
                <w:rFonts w:ascii="Times New Roman" w:hAnsi="Times New Roman"/>
                <w:sz w:val="24"/>
                <w:szCs w:val="24"/>
              </w:rPr>
              <w:t xml:space="preserve"> kanamaları olan tüm vakalarda kanamayı durdurabilme özelliği olmalıdır.</w:t>
            </w:r>
          </w:p>
          <w:p w14:paraId="31F3E4F2"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 xml:space="preserve">Toz granül tiplerinde; </w:t>
            </w:r>
            <w:proofErr w:type="spellStart"/>
            <w:r>
              <w:rPr>
                <w:rFonts w:ascii="Times New Roman" w:hAnsi="Times New Roman"/>
                <w:sz w:val="24"/>
                <w:szCs w:val="24"/>
              </w:rPr>
              <w:t>Içeriği</w:t>
            </w:r>
            <w:proofErr w:type="spellEnd"/>
            <w:r>
              <w:rPr>
                <w:rFonts w:ascii="Times New Roman" w:hAnsi="Times New Roman"/>
                <w:sz w:val="24"/>
                <w:szCs w:val="24"/>
              </w:rPr>
              <w:t xml:space="preserve"> </w:t>
            </w:r>
            <w:proofErr w:type="spellStart"/>
            <w:r>
              <w:rPr>
                <w:rFonts w:ascii="Times New Roman" w:hAnsi="Times New Roman"/>
                <w:sz w:val="24"/>
                <w:szCs w:val="24"/>
              </w:rPr>
              <w:t>kitosan</w:t>
            </w:r>
            <w:proofErr w:type="spellEnd"/>
            <w:r>
              <w:rPr>
                <w:rFonts w:ascii="Times New Roman" w:hAnsi="Times New Roman"/>
                <w:sz w:val="24"/>
                <w:szCs w:val="24"/>
              </w:rPr>
              <w:t xml:space="preserve"> karbonhidrat (</w:t>
            </w:r>
            <w:proofErr w:type="spellStart"/>
            <w:r>
              <w:rPr>
                <w:rFonts w:ascii="Times New Roman" w:hAnsi="Times New Roman"/>
                <w:sz w:val="24"/>
                <w:szCs w:val="24"/>
              </w:rPr>
              <w:t>polisakarit</w:t>
            </w:r>
            <w:proofErr w:type="spellEnd"/>
            <w:r>
              <w:rPr>
                <w:rFonts w:ascii="Times New Roman" w:hAnsi="Times New Roman"/>
                <w:sz w:val="24"/>
                <w:szCs w:val="24"/>
              </w:rPr>
              <w:t>) yapısı içeren maddelerin bir karışımından olmalıdır.</w:t>
            </w:r>
          </w:p>
          <w:p w14:paraId="74A2F1E6"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proofErr w:type="spellStart"/>
            <w:r>
              <w:rPr>
                <w:rFonts w:ascii="Times New Roman" w:hAnsi="Times New Roman"/>
                <w:sz w:val="24"/>
                <w:szCs w:val="24"/>
              </w:rPr>
              <w:t>Aplikatör</w:t>
            </w:r>
            <w:proofErr w:type="spellEnd"/>
            <w:r>
              <w:rPr>
                <w:rFonts w:ascii="Times New Roman" w:hAnsi="Times New Roman"/>
                <w:sz w:val="24"/>
                <w:szCs w:val="24"/>
              </w:rPr>
              <w:t xml:space="preserve"> tiplerinde; içeriği </w:t>
            </w:r>
            <w:proofErr w:type="spellStart"/>
            <w:r>
              <w:rPr>
                <w:rFonts w:ascii="Times New Roman" w:hAnsi="Times New Roman"/>
                <w:sz w:val="24"/>
                <w:szCs w:val="24"/>
              </w:rPr>
              <w:t>biopolimer</w:t>
            </w:r>
            <w:proofErr w:type="spellEnd"/>
            <w:r>
              <w:rPr>
                <w:rFonts w:ascii="Times New Roman" w:hAnsi="Times New Roman"/>
                <w:sz w:val="24"/>
                <w:szCs w:val="24"/>
              </w:rPr>
              <w:t xml:space="preserve"> </w:t>
            </w:r>
            <w:proofErr w:type="spellStart"/>
            <w:r>
              <w:rPr>
                <w:rFonts w:ascii="Times New Roman" w:hAnsi="Times New Roman"/>
                <w:sz w:val="24"/>
                <w:szCs w:val="24"/>
              </w:rPr>
              <w:t>kitosan</w:t>
            </w:r>
            <w:proofErr w:type="spellEnd"/>
            <w:r>
              <w:rPr>
                <w:rFonts w:ascii="Times New Roman" w:hAnsi="Times New Roman"/>
                <w:sz w:val="24"/>
                <w:szCs w:val="24"/>
              </w:rPr>
              <w:t xml:space="preserve"> beta-alfa </w:t>
            </w:r>
            <w:proofErr w:type="spellStart"/>
            <w:r>
              <w:rPr>
                <w:rFonts w:ascii="Times New Roman" w:hAnsi="Times New Roman"/>
                <w:sz w:val="24"/>
                <w:szCs w:val="24"/>
              </w:rPr>
              <w:t>poli</w:t>
            </w:r>
            <w:proofErr w:type="spellEnd"/>
            <w:r>
              <w:rPr>
                <w:rFonts w:ascii="Times New Roman" w:hAnsi="Times New Roman"/>
                <w:sz w:val="24"/>
                <w:szCs w:val="24"/>
              </w:rPr>
              <w:t>-n-</w:t>
            </w:r>
            <w:proofErr w:type="spellStart"/>
            <w:r>
              <w:rPr>
                <w:rFonts w:ascii="Times New Roman" w:hAnsi="Times New Roman"/>
                <w:sz w:val="24"/>
                <w:szCs w:val="24"/>
              </w:rPr>
              <w:t>glukosamin</w:t>
            </w:r>
            <w:proofErr w:type="spellEnd"/>
            <w:r>
              <w:rPr>
                <w:rFonts w:ascii="Times New Roman" w:hAnsi="Times New Roman"/>
                <w:sz w:val="24"/>
                <w:szCs w:val="24"/>
              </w:rPr>
              <w:t xml:space="preserve"> olmalıdır.</w:t>
            </w:r>
          </w:p>
          <w:p w14:paraId="2A270A87"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Isı üretmemeli, antialerjik olmalı ve etkin hızlı pıhtılaşmayı sağlamalıdır. Yara bölgesinde ilave tahriş ve tahribat oluşturulmamalıdır.</w:t>
            </w:r>
          </w:p>
          <w:p w14:paraId="36CBAE31" w14:textId="0E17B6BC" w:rsidR="00CC3E02" w:rsidRDefault="00CC3E02" w:rsidP="00CC3E02">
            <w:pPr>
              <w:pStyle w:val="AralkYok"/>
              <w:numPr>
                <w:ilvl w:val="0"/>
                <w:numId w:val="38"/>
              </w:numPr>
              <w:spacing w:before="120" w:after="120" w:line="360" w:lineRule="auto"/>
              <w:rPr>
                <w:rFonts w:ascii="Times New Roman" w:hAnsi="Times New Roman"/>
                <w:sz w:val="24"/>
                <w:szCs w:val="24"/>
              </w:rPr>
            </w:pPr>
            <w:proofErr w:type="spellStart"/>
            <w:r>
              <w:rPr>
                <w:rFonts w:ascii="Times New Roman" w:hAnsi="Times New Roman"/>
                <w:sz w:val="24"/>
                <w:szCs w:val="24"/>
              </w:rPr>
              <w:t>Heparin</w:t>
            </w:r>
            <w:proofErr w:type="spellEnd"/>
            <w:r>
              <w:rPr>
                <w:rFonts w:ascii="Times New Roman" w:hAnsi="Times New Roman"/>
                <w:sz w:val="24"/>
                <w:szCs w:val="24"/>
              </w:rPr>
              <w:t>, komodin gibi kan sulandırıcı ilaç alan hastalarda bile başarılı sonuç verebilmelidir.</w:t>
            </w:r>
          </w:p>
          <w:p w14:paraId="3EE65CC7"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İyileşme sürecine olumsuz etkisi bulunmamalıdır. Bu durumu bilimsel araştırmalar ile ispatlanmış olmalıdır.</w:t>
            </w:r>
          </w:p>
          <w:p w14:paraId="26820301"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Bağışıklık tepkisi veya yara tahriş tehlikesi olmamalıdır.</w:t>
            </w:r>
          </w:p>
          <w:p w14:paraId="64BA067E"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Bakteri, virüs ve diğer mikroorganizmaları taşıma riski olmamalıdır.</w:t>
            </w:r>
          </w:p>
          <w:p w14:paraId="4F97F467"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Emilimi en geç 7-15 gün içinde olmalıdır.</w:t>
            </w:r>
          </w:p>
          <w:p w14:paraId="1387EB16"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Koyun, domuz veya insan kaynaklı madde içermemelidir.</w:t>
            </w:r>
          </w:p>
          <w:p w14:paraId="60527266"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proofErr w:type="spellStart"/>
            <w:r>
              <w:rPr>
                <w:rFonts w:ascii="Times New Roman" w:hAnsi="Times New Roman"/>
                <w:sz w:val="24"/>
                <w:szCs w:val="24"/>
              </w:rPr>
              <w:t>Deminarilize</w:t>
            </w:r>
            <w:proofErr w:type="spellEnd"/>
            <w:r>
              <w:rPr>
                <w:rFonts w:ascii="Times New Roman" w:hAnsi="Times New Roman"/>
                <w:sz w:val="24"/>
                <w:szCs w:val="24"/>
              </w:rPr>
              <w:t xml:space="preserve"> olup protein ve </w:t>
            </w:r>
            <w:proofErr w:type="spellStart"/>
            <w:r>
              <w:rPr>
                <w:rFonts w:ascii="Times New Roman" w:hAnsi="Times New Roman"/>
                <w:sz w:val="24"/>
                <w:szCs w:val="24"/>
              </w:rPr>
              <w:t>lipid</w:t>
            </w:r>
            <w:proofErr w:type="spellEnd"/>
            <w:r>
              <w:rPr>
                <w:rFonts w:ascii="Times New Roman" w:hAnsi="Times New Roman"/>
                <w:sz w:val="24"/>
                <w:szCs w:val="24"/>
              </w:rPr>
              <w:t xml:space="preserve"> molekülleri içermemelidir.</w:t>
            </w:r>
            <w:r>
              <w:rPr>
                <w:rFonts w:ascii="Times New Roman" w:hAnsi="Times New Roman"/>
                <w:b/>
                <w:sz w:val="24"/>
                <w:szCs w:val="24"/>
                <w:highlight w:val="yellow"/>
              </w:rPr>
              <w:t xml:space="preserve"> </w:t>
            </w:r>
          </w:p>
          <w:p w14:paraId="796FFC26" w14:textId="6A6CAD41" w:rsidR="007A0099" w:rsidRPr="004C732C" w:rsidRDefault="007A0099" w:rsidP="00CC3E02">
            <w:pPr>
              <w:pStyle w:val="ListeParagraf"/>
              <w:spacing w:before="120" w:after="120" w:line="360" w:lineRule="auto"/>
              <w:ind w:left="357"/>
              <w:rPr>
                <w:rFonts w:ascii="Times New Roman" w:hAnsi="Times New Roman" w:cs="Times New Roman"/>
                <w:sz w:val="24"/>
                <w:szCs w:val="24"/>
              </w:rPr>
            </w:pPr>
          </w:p>
        </w:tc>
      </w:tr>
      <w:tr w:rsidR="004B7494" w:rsidRPr="0073048F" w14:paraId="02AE2CCE" w14:textId="77777777" w:rsidTr="004C732C">
        <w:trPr>
          <w:trHeight w:val="104"/>
        </w:trPr>
        <w:tc>
          <w:tcPr>
            <w:tcW w:w="1537" w:type="dxa"/>
          </w:tcPr>
          <w:p w14:paraId="41146649" w14:textId="77777777" w:rsidR="004B7494" w:rsidRPr="00ED610D" w:rsidRDefault="004B7494" w:rsidP="004C732C">
            <w:pPr>
              <w:pStyle w:val="ListeParagraf"/>
              <w:spacing w:before="120" w:after="120" w:line="360" w:lineRule="auto"/>
              <w:ind w:left="0"/>
              <w:jc w:val="both"/>
              <w:rPr>
                <w:rFonts w:ascii="Times New Roman" w:eastAsia="Times New Roman" w:hAnsi="Times New Roman" w:cs="Times New Roman"/>
                <w:b/>
                <w:bCs/>
                <w:sz w:val="24"/>
                <w:szCs w:val="24"/>
                <w:lang w:eastAsia="tr-TR"/>
              </w:rPr>
            </w:pPr>
            <w:r w:rsidRPr="00ED610D">
              <w:rPr>
                <w:rFonts w:ascii="Times New Roman" w:eastAsia="Times New Roman" w:hAnsi="Times New Roman" w:cs="Times New Roman"/>
                <w:b/>
                <w:bCs/>
                <w:sz w:val="24"/>
                <w:szCs w:val="24"/>
                <w:lang w:eastAsia="tr-TR"/>
              </w:rPr>
              <w:lastRenderedPageBreak/>
              <w:t>Genel Hükümler:</w:t>
            </w:r>
          </w:p>
          <w:p w14:paraId="46A4CBD8" w14:textId="77777777" w:rsidR="004B7494" w:rsidRPr="0073048F" w:rsidRDefault="004B7494" w:rsidP="004C732C">
            <w:pPr>
              <w:pStyle w:val="ListeParagraf"/>
              <w:spacing w:before="120" w:after="120" w:line="360" w:lineRule="auto"/>
              <w:ind w:left="0"/>
              <w:jc w:val="both"/>
              <w:rPr>
                <w:rFonts w:ascii="Times New Roman" w:eastAsia="Times New Roman" w:hAnsi="Times New Roman" w:cs="Times New Roman"/>
                <w:sz w:val="24"/>
                <w:szCs w:val="24"/>
                <w:lang w:eastAsia="tr-TR"/>
              </w:rPr>
            </w:pPr>
          </w:p>
        </w:tc>
        <w:tc>
          <w:tcPr>
            <w:tcW w:w="8303" w:type="dxa"/>
            <w:shd w:val="clear" w:color="auto" w:fill="auto"/>
          </w:tcPr>
          <w:p w14:paraId="1448D031" w14:textId="77777777" w:rsidR="00CC3E02" w:rsidRDefault="00CC3E02" w:rsidP="00CC3E02">
            <w:pPr>
              <w:pStyle w:val="ListeParagraf"/>
              <w:numPr>
                <w:ilvl w:val="0"/>
                <w:numId w:val="3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Koyun, sığır, domuz, alkol veya insan kaynaklı madde içermediği ambalajında belirtmelidir.</w:t>
            </w:r>
          </w:p>
          <w:p w14:paraId="4867A3BE"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Ürünün üzerinde bulunan kullanıma yönelik bilgileri içeren yazı, şekil, vb. ürünün üzerinde etiket bulunmalıdır.</w:t>
            </w:r>
          </w:p>
          <w:p w14:paraId="4B0195DA" w14:textId="2AB58D19"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Teklif edilecek ürünün ulusal bilgi bankasında kaydı olmalıdır. CE sınıf 3 statüsünde onaylı olmalıdır.</w:t>
            </w:r>
          </w:p>
          <w:p w14:paraId="16DEA045" w14:textId="6974DFEE"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Yüklenici firma ihale sonrası, malzeme teslimi öncesi ya da teslimat aşamasında Sağlık Tesisine ürünler hakkında bedelsiz olmak kaydı ile kullanıcılara eğitim vermekle mükelleftir.</w:t>
            </w:r>
          </w:p>
          <w:p w14:paraId="75B722E6"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Muayene ve kabul aşamasında ürünle ilgili tereddüt oluşması durumunda ürünün ilgili teknik şartname kurallarına uyup uymadığını araştırmak için idare ve yüklenici firmanın beraberce belirleyeceği HAKEM LABORATUARLARINA denetime gönderilecektir bu durumda oluşacak masrafların tümü ürünü yüklenici firmaya ait olacaktır.</w:t>
            </w:r>
          </w:p>
          <w:p w14:paraId="0DC2B55D" w14:textId="77777777" w:rsidR="00CC3E02" w:rsidRDefault="00CC3E02" w:rsidP="00CC3E02">
            <w:pPr>
              <w:pStyle w:val="AralkYok"/>
              <w:numPr>
                <w:ilvl w:val="0"/>
                <w:numId w:val="38"/>
              </w:numPr>
              <w:spacing w:before="120" w:after="120" w:line="360" w:lineRule="auto"/>
              <w:rPr>
                <w:rFonts w:ascii="Times New Roman" w:hAnsi="Times New Roman"/>
                <w:sz w:val="24"/>
                <w:szCs w:val="24"/>
              </w:rPr>
            </w:pPr>
            <w:r>
              <w:rPr>
                <w:rFonts w:ascii="Times New Roman" w:hAnsi="Times New Roman"/>
                <w:sz w:val="24"/>
                <w:szCs w:val="24"/>
              </w:rPr>
              <w:t>Steril ambalajda teslim edilmelidir.</w:t>
            </w:r>
          </w:p>
          <w:p w14:paraId="26897730" w14:textId="13E9FA19" w:rsidR="0076372E" w:rsidRPr="008E0585" w:rsidRDefault="0076372E" w:rsidP="00CC3E02">
            <w:pPr>
              <w:pStyle w:val="ListeParagraf"/>
              <w:spacing w:before="120" w:after="120" w:line="360" w:lineRule="auto"/>
              <w:ind w:left="346"/>
              <w:rPr>
                <w:rFonts w:ascii="Times New Roman" w:hAnsi="Times New Roman" w:cs="Times New Roman"/>
                <w:sz w:val="24"/>
                <w:szCs w:val="24"/>
              </w:rPr>
            </w:pPr>
          </w:p>
        </w:tc>
      </w:tr>
    </w:tbl>
    <w:p w14:paraId="6EF98F6F" w14:textId="77777777" w:rsidR="00331203" w:rsidRPr="0073048F" w:rsidRDefault="00331203" w:rsidP="0036615C">
      <w:pPr>
        <w:pStyle w:val="ListeParagraf"/>
        <w:spacing w:before="120" w:after="120" w:line="360" w:lineRule="auto"/>
        <w:ind w:left="0"/>
        <w:jc w:val="both"/>
        <w:rPr>
          <w:rFonts w:ascii="Times New Roman" w:eastAsia="Times New Roman" w:hAnsi="Times New Roman" w:cs="Times New Roman"/>
          <w:sz w:val="24"/>
          <w:szCs w:val="24"/>
          <w:lang w:eastAsia="tr-TR"/>
        </w:rPr>
      </w:pPr>
    </w:p>
    <w:sectPr w:rsidR="00331203" w:rsidRPr="0073048F" w:rsidSect="000A4BFB">
      <w:headerReference w:type="even" r:id="rId8"/>
      <w:headerReference w:type="default" r:id="rId9"/>
      <w:footerReference w:type="even" r:id="rId10"/>
      <w:footerReference w:type="default" r:id="rId11"/>
      <w:headerReference w:type="first" r:id="rId12"/>
      <w:footerReference w:type="first" r:id="rId13"/>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B5043" w14:textId="77777777" w:rsidR="00D25BDD" w:rsidRDefault="00D25BDD" w:rsidP="00B2517C">
      <w:pPr>
        <w:spacing w:after="0" w:line="240" w:lineRule="auto"/>
      </w:pPr>
      <w:r>
        <w:separator/>
      </w:r>
    </w:p>
  </w:endnote>
  <w:endnote w:type="continuationSeparator" w:id="0">
    <w:p w14:paraId="77BBEBD2" w14:textId="77777777" w:rsidR="00D25BDD" w:rsidRDefault="00D25BDD" w:rsidP="00B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295F" w14:textId="77777777" w:rsidR="00972BF4" w:rsidRDefault="00972B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7103" w14:textId="77777777" w:rsidR="00972BF4" w:rsidRDefault="00972BF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643B" w14:textId="77777777" w:rsidR="00972BF4" w:rsidRDefault="00972B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7101D" w14:textId="77777777" w:rsidR="00D25BDD" w:rsidRDefault="00D25BDD" w:rsidP="00B2517C">
      <w:pPr>
        <w:spacing w:after="0" w:line="240" w:lineRule="auto"/>
      </w:pPr>
      <w:r>
        <w:separator/>
      </w:r>
    </w:p>
  </w:footnote>
  <w:footnote w:type="continuationSeparator" w:id="0">
    <w:p w14:paraId="01E3321A" w14:textId="77777777" w:rsidR="00D25BDD" w:rsidRDefault="00D25BDD" w:rsidP="00B2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4B19" w14:textId="77777777" w:rsidR="00972BF4" w:rsidRDefault="00972B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2880" w14:textId="77777777" w:rsidR="00CC3E02" w:rsidRDefault="00CC3E02" w:rsidP="00CC3E02">
    <w:pPr>
      <w:pStyle w:val="stBilgi"/>
      <w:rPr>
        <w:rFonts w:ascii="Times New Roman" w:hAnsi="Times New Roman" w:cs="Times New Roman"/>
        <w:b/>
        <w:bCs/>
        <w:sz w:val="24"/>
        <w:szCs w:val="24"/>
        <w:u w:val="single"/>
      </w:rPr>
    </w:pPr>
    <w:bookmarkStart w:id="0" w:name="_GoBack"/>
    <w:r>
      <w:rPr>
        <w:rFonts w:ascii="Times New Roman" w:hAnsi="Times New Roman" w:cs="Times New Roman"/>
        <w:b/>
        <w:bCs/>
        <w:sz w:val="24"/>
        <w:szCs w:val="24"/>
        <w:u w:val="single"/>
      </w:rPr>
      <w:t>SMT4085 KANAMA DURDURUCU, GRANÜL</w:t>
    </w:r>
  </w:p>
  <w:bookmarkEnd w:id="0"/>
  <w:p w14:paraId="410E1199" w14:textId="5E080C85" w:rsidR="00B2517C" w:rsidRPr="00CC3E02" w:rsidRDefault="00B2517C" w:rsidP="00CC3E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AE9E8" w14:textId="77777777" w:rsidR="00972BF4" w:rsidRDefault="00972B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FB98CC"/>
    <w:multiLevelType w:val="singleLevel"/>
    <w:tmpl w:val="87FB98CC"/>
    <w:lvl w:ilvl="0">
      <w:start w:val="1"/>
      <w:numFmt w:val="decimal"/>
      <w:lvlText w:val="%1."/>
      <w:lvlJc w:val="left"/>
      <w:pPr>
        <w:tabs>
          <w:tab w:val="left" w:pos="425"/>
        </w:tabs>
        <w:ind w:left="425" w:hanging="425"/>
      </w:pPr>
      <w:rPr>
        <w:rFonts w:hint="default"/>
      </w:rPr>
    </w:lvl>
  </w:abstractNum>
  <w:abstractNum w:abstractNumId="1" w15:restartNumberingAfterBreak="0">
    <w:nsid w:val="D48007D7"/>
    <w:multiLevelType w:val="singleLevel"/>
    <w:tmpl w:val="205E015E"/>
    <w:lvl w:ilvl="0">
      <w:start w:val="1"/>
      <w:numFmt w:val="decimal"/>
      <w:lvlText w:val="%1."/>
      <w:lvlJc w:val="left"/>
      <w:pPr>
        <w:tabs>
          <w:tab w:val="left" w:pos="425"/>
        </w:tabs>
        <w:ind w:left="425" w:hanging="425"/>
      </w:pPr>
      <w:rPr>
        <w:rFonts w:hint="default"/>
        <w:color w:val="auto"/>
      </w:rPr>
    </w:lvl>
  </w:abstractNum>
  <w:abstractNum w:abstractNumId="2" w15:restartNumberingAfterBreak="0">
    <w:nsid w:val="012465FB"/>
    <w:multiLevelType w:val="hybridMultilevel"/>
    <w:tmpl w:val="410021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B40026"/>
    <w:multiLevelType w:val="hybridMultilevel"/>
    <w:tmpl w:val="66E258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067C742D"/>
    <w:multiLevelType w:val="hybridMultilevel"/>
    <w:tmpl w:val="2DEE8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6E5413"/>
    <w:multiLevelType w:val="hybridMultilevel"/>
    <w:tmpl w:val="531A66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7F73AA"/>
    <w:multiLevelType w:val="hybridMultilevel"/>
    <w:tmpl w:val="27B0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2AF743F"/>
    <w:multiLevelType w:val="hybridMultilevel"/>
    <w:tmpl w:val="7FE053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A82BF3"/>
    <w:multiLevelType w:val="hybridMultilevel"/>
    <w:tmpl w:val="9F7AB5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3F1EFD"/>
    <w:multiLevelType w:val="hybridMultilevel"/>
    <w:tmpl w:val="ECEEE4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2" w15:restartNumberingAfterBreak="0">
    <w:nsid w:val="238D0B85"/>
    <w:multiLevelType w:val="hybridMultilevel"/>
    <w:tmpl w:val="572454F2"/>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176345"/>
    <w:multiLevelType w:val="hybridMultilevel"/>
    <w:tmpl w:val="2AB6F0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DC619F"/>
    <w:multiLevelType w:val="multilevel"/>
    <w:tmpl w:val="27DC61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9F1DAD"/>
    <w:multiLevelType w:val="hybridMultilevel"/>
    <w:tmpl w:val="4C0CFD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1E5238"/>
    <w:multiLevelType w:val="hybridMultilevel"/>
    <w:tmpl w:val="9F7AB5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3470B7"/>
    <w:multiLevelType w:val="hybridMultilevel"/>
    <w:tmpl w:val="C62E89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9F63C4"/>
    <w:multiLevelType w:val="hybridMultilevel"/>
    <w:tmpl w:val="583EC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80240C"/>
    <w:multiLevelType w:val="hybridMultilevel"/>
    <w:tmpl w:val="3E06D36A"/>
    <w:lvl w:ilvl="0" w:tplc="36D4DDE0">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AC4085"/>
    <w:multiLevelType w:val="hybridMultilevel"/>
    <w:tmpl w:val="14BE36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4327F94"/>
    <w:multiLevelType w:val="hybridMultilevel"/>
    <w:tmpl w:val="3612A1EE"/>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2" w15:restartNumberingAfterBreak="0">
    <w:nsid w:val="4A544C52"/>
    <w:multiLevelType w:val="hybridMultilevel"/>
    <w:tmpl w:val="6F663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4EB40AB5"/>
    <w:multiLevelType w:val="hybridMultilevel"/>
    <w:tmpl w:val="7770A0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F540CE5"/>
    <w:multiLevelType w:val="hybridMultilevel"/>
    <w:tmpl w:val="14BE36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89F1543"/>
    <w:multiLevelType w:val="hybridMultilevel"/>
    <w:tmpl w:val="DA9A09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30CD15"/>
    <w:multiLevelType w:val="singleLevel"/>
    <w:tmpl w:val="3D682DDE"/>
    <w:lvl w:ilvl="0">
      <w:start w:val="1"/>
      <w:numFmt w:val="decimal"/>
      <w:lvlText w:val="%1."/>
      <w:lvlJc w:val="left"/>
      <w:pPr>
        <w:tabs>
          <w:tab w:val="left" w:pos="425"/>
        </w:tabs>
        <w:ind w:left="425" w:hanging="425"/>
      </w:pPr>
      <w:rPr>
        <w:rFonts w:hint="default"/>
        <w:color w:val="000000" w:themeColor="text1"/>
      </w:rPr>
    </w:lvl>
  </w:abstractNum>
  <w:abstractNum w:abstractNumId="27" w15:restartNumberingAfterBreak="0">
    <w:nsid w:val="5C1F6E07"/>
    <w:multiLevelType w:val="hybridMultilevel"/>
    <w:tmpl w:val="9C481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CE5DB2"/>
    <w:multiLevelType w:val="hybridMultilevel"/>
    <w:tmpl w:val="9A74C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7323FD"/>
    <w:multiLevelType w:val="hybridMultilevel"/>
    <w:tmpl w:val="CFD499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E10103"/>
    <w:multiLevelType w:val="hybridMultilevel"/>
    <w:tmpl w:val="66E258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5D7294D"/>
    <w:multiLevelType w:val="hybridMultilevel"/>
    <w:tmpl w:val="2EB2D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CD6B71"/>
    <w:multiLevelType w:val="hybridMultilevel"/>
    <w:tmpl w:val="2C4EF4E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3" w15:restartNumberingAfterBreak="0">
    <w:nsid w:val="6B770DA7"/>
    <w:multiLevelType w:val="hybridMultilevel"/>
    <w:tmpl w:val="40A6A43C"/>
    <w:lvl w:ilvl="0" w:tplc="10862382">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6D731D00"/>
    <w:multiLevelType w:val="hybridMultilevel"/>
    <w:tmpl w:val="60725D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750232"/>
    <w:multiLevelType w:val="hybridMultilevel"/>
    <w:tmpl w:val="E910B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A516B3"/>
    <w:multiLevelType w:val="multilevel"/>
    <w:tmpl w:val="F04E996C"/>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C915B5"/>
    <w:multiLevelType w:val="hybridMultilevel"/>
    <w:tmpl w:val="66E258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1"/>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
  </w:num>
  <w:num w:numId="6">
    <w:abstractNumId w:val="4"/>
  </w:num>
  <w:num w:numId="7">
    <w:abstractNumId w:val="28"/>
  </w:num>
  <w:num w:numId="8">
    <w:abstractNumId w:val="24"/>
  </w:num>
  <w:num w:numId="9">
    <w:abstractNumId w:val="13"/>
  </w:num>
  <w:num w:numId="10">
    <w:abstractNumId w:val="31"/>
  </w:num>
  <w:num w:numId="11">
    <w:abstractNumId w:val="14"/>
  </w:num>
  <w:num w:numId="12">
    <w:abstractNumId w:val="19"/>
  </w:num>
  <w:num w:numId="13">
    <w:abstractNumId w:val="27"/>
  </w:num>
  <w:num w:numId="14">
    <w:abstractNumId w:val="8"/>
  </w:num>
  <w:num w:numId="15">
    <w:abstractNumId w:val="3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0"/>
  </w:num>
  <w:num w:numId="22">
    <w:abstractNumId w:val="17"/>
  </w:num>
  <w:num w:numId="23">
    <w:abstractNumId w:val="34"/>
  </w:num>
  <w:num w:numId="24">
    <w:abstractNumId w:val="20"/>
  </w:num>
  <w:num w:numId="25">
    <w:abstractNumId w:val="15"/>
  </w:num>
  <w:num w:numId="26">
    <w:abstractNumId w:val="26"/>
  </w:num>
  <w:num w:numId="27">
    <w:abstractNumId w:val="29"/>
  </w:num>
  <w:num w:numId="28">
    <w:abstractNumId w:val="0"/>
  </w:num>
  <w:num w:numId="29">
    <w:abstractNumId w:val="1"/>
  </w:num>
  <w:num w:numId="30">
    <w:abstractNumId w:val="9"/>
  </w:num>
  <w:num w:numId="31">
    <w:abstractNumId w:val="16"/>
  </w:num>
  <w:num w:numId="32">
    <w:abstractNumId w:val="32"/>
  </w:num>
  <w:num w:numId="33">
    <w:abstractNumId w:val="25"/>
  </w:num>
  <w:num w:numId="34">
    <w:abstractNumId w:val="12"/>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21637"/>
    <w:rsid w:val="0003063D"/>
    <w:rsid w:val="00076028"/>
    <w:rsid w:val="000A4BFB"/>
    <w:rsid w:val="000B5BEE"/>
    <w:rsid w:val="000D04A5"/>
    <w:rsid w:val="00104579"/>
    <w:rsid w:val="00174E1C"/>
    <w:rsid w:val="00180680"/>
    <w:rsid w:val="00194192"/>
    <w:rsid w:val="00195FEB"/>
    <w:rsid w:val="001D7636"/>
    <w:rsid w:val="001E6778"/>
    <w:rsid w:val="00210681"/>
    <w:rsid w:val="0023707B"/>
    <w:rsid w:val="00255FB4"/>
    <w:rsid w:val="002618E3"/>
    <w:rsid w:val="00280D0E"/>
    <w:rsid w:val="002858A7"/>
    <w:rsid w:val="002A28B2"/>
    <w:rsid w:val="002B66F4"/>
    <w:rsid w:val="00304634"/>
    <w:rsid w:val="00311837"/>
    <w:rsid w:val="00331203"/>
    <w:rsid w:val="0036615C"/>
    <w:rsid w:val="003904DE"/>
    <w:rsid w:val="003B4827"/>
    <w:rsid w:val="00431EF7"/>
    <w:rsid w:val="004373DE"/>
    <w:rsid w:val="004419DF"/>
    <w:rsid w:val="00445ABB"/>
    <w:rsid w:val="004660EB"/>
    <w:rsid w:val="004922EC"/>
    <w:rsid w:val="004A7DC1"/>
    <w:rsid w:val="004B7494"/>
    <w:rsid w:val="004C732C"/>
    <w:rsid w:val="0057644D"/>
    <w:rsid w:val="0059634A"/>
    <w:rsid w:val="005C0D2F"/>
    <w:rsid w:val="005D6A9B"/>
    <w:rsid w:val="005E254C"/>
    <w:rsid w:val="005E2B52"/>
    <w:rsid w:val="005E426C"/>
    <w:rsid w:val="005F18B0"/>
    <w:rsid w:val="0060330E"/>
    <w:rsid w:val="00654805"/>
    <w:rsid w:val="0073048F"/>
    <w:rsid w:val="00737263"/>
    <w:rsid w:val="00740ADA"/>
    <w:rsid w:val="00747A9B"/>
    <w:rsid w:val="0076372E"/>
    <w:rsid w:val="0076661B"/>
    <w:rsid w:val="007920EC"/>
    <w:rsid w:val="007A0099"/>
    <w:rsid w:val="007C0463"/>
    <w:rsid w:val="008009A3"/>
    <w:rsid w:val="0081029C"/>
    <w:rsid w:val="00832A09"/>
    <w:rsid w:val="008809A1"/>
    <w:rsid w:val="00887925"/>
    <w:rsid w:val="008B5B6F"/>
    <w:rsid w:val="008E0585"/>
    <w:rsid w:val="008F1882"/>
    <w:rsid w:val="008F2CD8"/>
    <w:rsid w:val="00936492"/>
    <w:rsid w:val="00964EFE"/>
    <w:rsid w:val="00972BF4"/>
    <w:rsid w:val="009904A3"/>
    <w:rsid w:val="009C4A20"/>
    <w:rsid w:val="009E74DB"/>
    <w:rsid w:val="00A019E4"/>
    <w:rsid w:val="00A0594E"/>
    <w:rsid w:val="00A553CC"/>
    <w:rsid w:val="00A71431"/>
    <w:rsid w:val="00A76582"/>
    <w:rsid w:val="00AE6607"/>
    <w:rsid w:val="00AE7320"/>
    <w:rsid w:val="00B2517C"/>
    <w:rsid w:val="00BA3150"/>
    <w:rsid w:val="00BD6076"/>
    <w:rsid w:val="00BF4EE4"/>
    <w:rsid w:val="00BF5AAE"/>
    <w:rsid w:val="00C06370"/>
    <w:rsid w:val="00C31EDB"/>
    <w:rsid w:val="00C60CF3"/>
    <w:rsid w:val="00CB7E17"/>
    <w:rsid w:val="00CC3E02"/>
    <w:rsid w:val="00D21078"/>
    <w:rsid w:val="00D25BDD"/>
    <w:rsid w:val="00DE3FAB"/>
    <w:rsid w:val="00E036B1"/>
    <w:rsid w:val="00E31688"/>
    <w:rsid w:val="00E73364"/>
    <w:rsid w:val="00ED3775"/>
    <w:rsid w:val="00ED610D"/>
    <w:rsid w:val="00EE3A9F"/>
    <w:rsid w:val="00F000F3"/>
    <w:rsid w:val="00FC2C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61C9"/>
  <w15:docId w15:val="{C969F16C-9A55-42BC-A0C6-06CF8B62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0EB"/>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17C"/>
  </w:style>
  <w:style w:type="character" w:customStyle="1" w:styleId="Gvdemetni2">
    <w:name w:val="Gövde metni (2)_"/>
    <w:basedOn w:val="VarsaylanParagrafYazTipi"/>
    <w:link w:val="Gvdemetni20"/>
    <w:rsid w:val="004922E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922EC"/>
    <w:pPr>
      <w:widowControl w:val="0"/>
      <w:shd w:val="clear" w:color="auto" w:fill="FFFFFF"/>
      <w:spacing w:before="700" w:after="0" w:line="97" w:lineRule="exact"/>
      <w:ind w:hanging="5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4345">
      <w:bodyDiv w:val="1"/>
      <w:marLeft w:val="0"/>
      <w:marRight w:val="0"/>
      <w:marTop w:val="0"/>
      <w:marBottom w:val="0"/>
      <w:divBdr>
        <w:top w:val="none" w:sz="0" w:space="0" w:color="auto"/>
        <w:left w:val="none" w:sz="0" w:space="0" w:color="auto"/>
        <w:bottom w:val="none" w:sz="0" w:space="0" w:color="auto"/>
        <w:right w:val="none" w:sz="0" w:space="0" w:color="auto"/>
      </w:divBdr>
    </w:div>
    <w:div w:id="197086493">
      <w:bodyDiv w:val="1"/>
      <w:marLeft w:val="0"/>
      <w:marRight w:val="0"/>
      <w:marTop w:val="0"/>
      <w:marBottom w:val="0"/>
      <w:divBdr>
        <w:top w:val="none" w:sz="0" w:space="0" w:color="auto"/>
        <w:left w:val="none" w:sz="0" w:space="0" w:color="auto"/>
        <w:bottom w:val="none" w:sz="0" w:space="0" w:color="auto"/>
        <w:right w:val="none" w:sz="0" w:space="0" w:color="auto"/>
      </w:divBdr>
    </w:div>
    <w:div w:id="467549185">
      <w:bodyDiv w:val="1"/>
      <w:marLeft w:val="0"/>
      <w:marRight w:val="0"/>
      <w:marTop w:val="0"/>
      <w:marBottom w:val="0"/>
      <w:divBdr>
        <w:top w:val="none" w:sz="0" w:space="0" w:color="auto"/>
        <w:left w:val="none" w:sz="0" w:space="0" w:color="auto"/>
        <w:bottom w:val="none" w:sz="0" w:space="0" w:color="auto"/>
        <w:right w:val="none" w:sz="0" w:space="0" w:color="auto"/>
      </w:divBdr>
    </w:div>
    <w:div w:id="826017085">
      <w:bodyDiv w:val="1"/>
      <w:marLeft w:val="0"/>
      <w:marRight w:val="0"/>
      <w:marTop w:val="0"/>
      <w:marBottom w:val="0"/>
      <w:divBdr>
        <w:top w:val="none" w:sz="0" w:space="0" w:color="auto"/>
        <w:left w:val="none" w:sz="0" w:space="0" w:color="auto"/>
        <w:bottom w:val="none" w:sz="0" w:space="0" w:color="auto"/>
        <w:right w:val="none" w:sz="0" w:space="0" w:color="auto"/>
      </w:divBdr>
    </w:div>
    <w:div w:id="842278038">
      <w:bodyDiv w:val="1"/>
      <w:marLeft w:val="0"/>
      <w:marRight w:val="0"/>
      <w:marTop w:val="0"/>
      <w:marBottom w:val="0"/>
      <w:divBdr>
        <w:top w:val="none" w:sz="0" w:space="0" w:color="auto"/>
        <w:left w:val="none" w:sz="0" w:space="0" w:color="auto"/>
        <w:bottom w:val="none" w:sz="0" w:space="0" w:color="auto"/>
        <w:right w:val="none" w:sz="0" w:space="0" w:color="auto"/>
      </w:divBdr>
    </w:div>
    <w:div w:id="854658847">
      <w:bodyDiv w:val="1"/>
      <w:marLeft w:val="0"/>
      <w:marRight w:val="0"/>
      <w:marTop w:val="0"/>
      <w:marBottom w:val="0"/>
      <w:divBdr>
        <w:top w:val="none" w:sz="0" w:space="0" w:color="auto"/>
        <w:left w:val="none" w:sz="0" w:space="0" w:color="auto"/>
        <w:bottom w:val="none" w:sz="0" w:space="0" w:color="auto"/>
        <w:right w:val="none" w:sz="0" w:space="0" w:color="auto"/>
      </w:divBdr>
    </w:div>
    <w:div w:id="1025912377">
      <w:bodyDiv w:val="1"/>
      <w:marLeft w:val="0"/>
      <w:marRight w:val="0"/>
      <w:marTop w:val="0"/>
      <w:marBottom w:val="0"/>
      <w:divBdr>
        <w:top w:val="none" w:sz="0" w:space="0" w:color="auto"/>
        <w:left w:val="none" w:sz="0" w:space="0" w:color="auto"/>
        <w:bottom w:val="none" w:sz="0" w:space="0" w:color="auto"/>
        <w:right w:val="none" w:sz="0" w:space="0" w:color="auto"/>
      </w:divBdr>
    </w:div>
    <w:div w:id="1420517018">
      <w:bodyDiv w:val="1"/>
      <w:marLeft w:val="0"/>
      <w:marRight w:val="0"/>
      <w:marTop w:val="0"/>
      <w:marBottom w:val="0"/>
      <w:divBdr>
        <w:top w:val="none" w:sz="0" w:space="0" w:color="auto"/>
        <w:left w:val="none" w:sz="0" w:space="0" w:color="auto"/>
        <w:bottom w:val="none" w:sz="0" w:space="0" w:color="auto"/>
        <w:right w:val="none" w:sz="0" w:space="0" w:color="auto"/>
      </w:divBdr>
    </w:div>
    <w:div w:id="1698462966">
      <w:bodyDiv w:val="1"/>
      <w:marLeft w:val="0"/>
      <w:marRight w:val="0"/>
      <w:marTop w:val="0"/>
      <w:marBottom w:val="0"/>
      <w:divBdr>
        <w:top w:val="none" w:sz="0" w:space="0" w:color="auto"/>
        <w:left w:val="none" w:sz="0" w:space="0" w:color="auto"/>
        <w:bottom w:val="none" w:sz="0" w:space="0" w:color="auto"/>
        <w:right w:val="none" w:sz="0" w:space="0" w:color="auto"/>
      </w:divBdr>
    </w:div>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 w:id="1905480934">
      <w:bodyDiv w:val="1"/>
      <w:marLeft w:val="0"/>
      <w:marRight w:val="0"/>
      <w:marTop w:val="0"/>
      <w:marBottom w:val="0"/>
      <w:divBdr>
        <w:top w:val="none" w:sz="0" w:space="0" w:color="auto"/>
        <w:left w:val="none" w:sz="0" w:space="0" w:color="auto"/>
        <w:bottom w:val="none" w:sz="0" w:space="0" w:color="auto"/>
        <w:right w:val="none" w:sz="0" w:space="0" w:color="auto"/>
      </w:divBdr>
    </w:div>
    <w:div w:id="2009554460">
      <w:bodyDiv w:val="1"/>
      <w:marLeft w:val="0"/>
      <w:marRight w:val="0"/>
      <w:marTop w:val="0"/>
      <w:marBottom w:val="0"/>
      <w:divBdr>
        <w:top w:val="none" w:sz="0" w:space="0" w:color="auto"/>
        <w:left w:val="none" w:sz="0" w:space="0" w:color="auto"/>
        <w:bottom w:val="none" w:sz="0" w:space="0" w:color="auto"/>
        <w:right w:val="none" w:sz="0" w:space="0" w:color="auto"/>
      </w:divBdr>
    </w:div>
    <w:div w:id="20427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3AF5E-02E2-44A0-9720-6A4146BE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Ayşegül ÇOLAK BOZDOĞAN</cp:lastModifiedBy>
  <cp:revision>2</cp:revision>
  <dcterms:created xsi:type="dcterms:W3CDTF">2023-03-30T12:22:00Z</dcterms:created>
  <dcterms:modified xsi:type="dcterms:W3CDTF">2023-03-30T12:22:00Z</dcterms:modified>
</cp:coreProperties>
</file>