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D77B2C4" w:rsidR="004B7494" w:rsidRPr="007A6017" w:rsidRDefault="003270BB" w:rsidP="00D43DC1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A1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90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Diyabetik yaralarda, venöz ülserde, radyasyon yaralarında, enfekte olan veya olmayan termal veya kimyasal yaralarda, elektrik akımı sonucu oluşan </w:t>
            </w: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yaralarda,</w:t>
            </w:r>
            <w:r w:rsidR="000A0C90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C90" w:rsidRPr="00D43DC1">
              <w:rPr>
                <w:rFonts w:ascii="Times New Roman" w:hAnsi="Times New Roman" w:cs="Times New Roman"/>
                <w:sz w:val="24"/>
                <w:szCs w:val="24"/>
              </w:rPr>
              <w:t>peristomal</w:t>
            </w:r>
            <w:proofErr w:type="spellEnd"/>
            <w:r w:rsidR="000A0C90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cildin, fistüllerin ve apselerin bakımında, ürolojik kateter giriş yerlerinde kullanıma uygun </w:t>
            </w:r>
            <w:r w:rsidR="007A6017">
              <w:rPr>
                <w:rFonts w:ascii="Times New Roman" w:hAnsi="Times New Roman" w:cs="Times New Roman"/>
                <w:sz w:val="24"/>
                <w:szCs w:val="24"/>
              </w:rPr>
              <w:t>olarak üretilmiş olmalıdır.</w:t>
            </w:r>
          </w:p>
        </w:tc>
      </w:tr>
      <w:tr w:rsidR="004B7494" w14:paraId="48B12155" w14:textId="77777777" w:rsidTr="0038778C">
        <w:trPr>
          <w:trHeight w:val="1358"/>
        </w:trPr>
        <w:tc>
          <w:tcPr>
            <w:tcW w:w="1537" w:type="dxa"/>
          </w:tcPr>
          <w:p w14:paraId="0B36AB79" w14:textId="423B326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1D8E40A" w14:textId="51585CCE" w:rsidR="004B7494" w:rsidRPr="007A6017" w:rsidRDefault="000A0C90" w:rsidP="00D43DC1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Ürün kullanım yeri ve amacına göre (30 ml ,50 ml,70 ml, vb.)</w:t>
            </w:r>
            <w:r w:rsidR="00D43DC1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farklı ebatlarda ürün seçenekleri olmalıdır.</w:t>
            </w:r>
          </w:p>
        </w:tc>
      </w:tr>
      <w:tr w:rsidR="00F721E0" w14:paraId="2F1E0A46" w14:textId="77777777" w:rsidTr="000E19CD">
        <w:trPr>
          <w:trHeight w:val="8183"/>
        </w:trPr>
        <w:tc>
          <w:tcPr>
            <w:tcW w:w="1537" w:type="dxa"/>
          </w:tcPr>
          <w:p w14:paraId="4E58A194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EAD475E" w14:textId="36C47B08" w:rsidR="00631D80" w:rsidRPr="00631D80" w:rsidRDefault="00631D80" w:rsidP="00631D80">
            <w:pPr>
              <w:pStyle w:val="ListeParagraf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D80">
              <w:rPr>
                <w:rFonts w:ascii="Times New Roman" w:hAnsi="Times New Roman" w:cs="Times New Roman"/>
                <w:sz w:val="24"/>
                <w:szCs w:val="24"/>
              </w:rPr>
              <w:t xml:space="preserve"> Ürün içeriğinde, PVP-</w:t>
            </w:r>
            <w:proofErr w:type="spellStart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>iyodin</w:t>
            </w:r>
            <w:proofErr w:type="spellEnd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>benzalkolyum</w:t>
            </w:r>
            <w:proofErr w:type="spellEnd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>klorid</w:t>
            </w:r>
            <w:proofErr w:type="spellEnd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>klorheksidin</w:t>
            </w:r>
            <w:proofErr w:type="spellEnd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>diglukonat</w:t>
            </w:r>
            <w:proofErr w:type="spellEnd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>oktenidin</w:t>
            </w:r>
            <w:proofErr w:type="spellEnd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>dihidroklorür</w:t>
            </w:r>
            <w:proofErr w:type="spellEnd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 xml:space="preserve">, fenol ve alkol </w:t>
            </w:r>
            <w:proofErr w:type="gramStart"/>
            <w:r w:rsidRPr="00631D80">
              <w:rPr>
                <w:rFonts w:ascii="Times New Roman" w:hAnsi="Times New Roman" w:cs="Times New Roman"/>
                <w:sz w:val="24"/>
                <w:szCs w:val="24"/>
              </w:rPr>
              <w:t>türevi  maddeler</w:t>
            </w:r>
            <w:proofErr w:type="gramEnd"/>
            <w:r w:rsidR="0032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D80">
              <w:rPr>
                <w:rFonts w:ascii="Times New Roman" w:hAnsi="Times New Roman" w:cs="Times New Roman"/>
                <w:sz w:val="24"/>
                <w:szCs w:val="24"/>
              </w:rPr>
              <w:t>bulunmamalıdır.</w:t>
            </w:r>
          </w:p>
          <w:p w14:paraId="7BB42C00" w14:textId="5C35DDC8" w:rsidR="000A0C90" w:rsidRPr="00D43DC1" w:rsidRDefault="000A0C90" w:rsidP="00D43DC1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Akut veya kronik yaralarda, yanıklarda kombine olarak veya tek başına,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dekontaminasyon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, temizleme, nemlendirme ve bakım için kullanılabilen kullanıma hazır jel olmalıdır.</w:t>
            </w:r>
          </w:p>
          <w:p w14:paraId="4A08FD8D" w14:textId="77777777" w:rsidR="000A0C90" w:rsidRPr="00D43DC1" w:rsidRDefault="000A0C90" w:rsidP="00D43DC1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Yara yüzeyini kaplayarak koruyucu bir film tabakası oluşturmalıdır. </w:t>
            </w:r>
          </w:p>
          <w:p w14:paraId="45E2D628" w14:textId="77777777" w:rsidR="000A0C90" w:rsidRPr="00D43DC1" w:rsidRDefault="000A0C90" w:rsidP="00D43DC1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Yara bölgesinde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granülasyon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epitelizasyonu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inhibe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etmemeli, yara iyileşmesini desteklemelidir.</w:t>
            </w:r>
          </w:p>
          <w:p w14:paraId="2A3E95FF" w14:textId="77777777" w:rsidR="000A0C90" w:rsidRPr="00D43DC1" w:rsidRDefault="000A0C90" w:rsidP="00D43DC1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Mukoza ve açık yaralara direk uygulanabilmeli,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rejenerasyonu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düşük hastaların açık yaralarında kullanılabilir olmalıdır.</w:t>
            </w:r>
          </w:p>
          <w:p w14:paraId="3E0D2CD5" w14:textId="1CD1ADE5" w:rsidR="000A0C90" w:rsidRPr="00D43DC1" w:rsidRDefault="000A0C90" w:rsidP="00D43DC1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Cilt, yara ve mukozalarda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irritasyona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ve duyarlılığa neden olm</w:t>
            </w:r>
            <w:r w:rsidR="007A6017">
              <w:rPr>
                <w:rFonts w:ascii="Times New Roman" w:hAnsi="Times New Roman" w:cs="Times New Roman"/>
                <w:sz w:val="24"/>
                <w:szCs w:val="24"/>
              </w:rPr>
              <w:t>amalıdır.</w:t>
            </w:r>
          </w:p>
          <w:p w14:paraId="62AFD271" w14:textId="19DFDC50" w:rsidR="000A0C90" w:rsidRPr="00D43DC1" w:rsidRDefault="000A0C90" w:rsidP="00D43DC1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(MRSA dahil),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Enterococcus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aeruginosa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albicans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gibi sorunlu patojen mikroorganizmalara </w:t>
            </w:r>
            <w:r w:rsidR="00D43DC1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karşı etkili olmalı </w:t>
            </w:r>
            <w:r w:rsidR="003270BB" w:rsidRPr="00D43DC1">
              <w:rPr>
                <w:rFonts w:ascii="Times New Roman" w:hAnsi="Times New Roman" w:cs="Times New Roman"/>
                <w:sz w:val="24"/>
                <w:szCs w:val="24"/>
              </w:rPr>
              <w:t>istenil</w:t>
            </w:r>
            <w:r w:rsidR="003270BB">
              <w:rPr>
                <w:rFonts w:ascii="Times New Roman" w:hAnsi="Times New Roman" w:cs="Times New Roman"/>
                <w:sz w:val="24"/>
                <w:szCs w:val="24"/>
              </w:rPr>
              <w:t xml:space="preserve">diğinde </w:t>
            </w:r>
            <w:r w:rsidR="003270BB" w:rsidRPr="00D43DC1">
              <w:rPr>
                <w:rFonts w:ascii="Times New Roman" w:hAnsi="Times New Roman" w:cs="Times New Roman"/>
                <w:sz w:val="24"/>
                <w:szCs w:val="24"/>
              </w:rPr>
              <w:t>yüklenici</w:t>
            </w:r>
            <w:r w:rsidR="00D43DC1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bu özeliği belgelendirmelidir.</w:t>
            </w:r>
          </w:p>
          <w:p w14:paraId="0E29166A" w14:textId="77777777" w:rsidR="000A0C90" w:rsidRPr="00D43DC1" w:rsidRDefault="000A0C90" w:rsidP="00D43DC1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Tüm vücudun ve açık yaraların </w:t>
            </w: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temizliğini sağlayarak yara kokusunun giderilmesinde ve ağrının azaltılmasında güvenle kullanılabilmelidir.</w:t>
            </w:r>
          </w:p>
          <w:p w14:paraId="1B15D1CB" w14:textId="062B5DE4" w:rsidR="00F721E0" w:rsidRPr="007A6017" w:rsidRDefault="000A0C90" w:rsidP="007A6017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Ürün, kullanıma hazır, jel formda, kokusuz ve renksiz olmalıdır.</w:t>
            </w:r>
            <w:r w:rsidR="00A1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88B" w14:paraId="69A0A2F6" w14:textId="77777777" w:rsidTr="004B7494">
        <w:trPr>
          <w:trHeight w:val="1640"/>
        </w:trPr>
        <w:tc>
          <w:tcPr>
            <w:tcW w:w="1537" w:type="dxa"/>
          </w:tcPr>
          <w:p w14:paraId="14BEF37D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5B3833AE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90A1224" w14:textId="5952AE99" w:rsidR="00BD188B" w:rsidRPr="00D43DC1" w:rsidRDefault="003270BB" w:rsidP="00D43DC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C201DD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orijinal</w:t>
            </w:r>
            <w:proofErr w:type="gramEnd"/>
            <w:r w:rsidR="00BD188B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ambalajında</w:t>
            </w:r>
            <w:r w:rsidR="00C201DD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sunulmalıdır.</w:t>
            </w:r>
          </w:p>
          <w:p w14:paraId="27D32F85" w14:textId="31DA307B" w:rsidR="00C201DD" w:rsidRPr="00D43DC1" w:rsidRDefault="00C201DD" w:rsidP="00D43DC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proofErr w:type="spellEnd"/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kaydı olmalıdır.</w:t>
            </w:r>
          </w:p>
          <w:p w14:paraId="1A82A425" w14:textId="6176DB60" w:rsidR="00D43DC1" w:rsidRPr="00D43DC1" w:rsidRDefault="00D43DC1" w:rsidP="00D43DC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Ürün kullanım yeri ve amacı nedeni ile en az class III olmalıdır.</w:t>
            </w:r>
          </w:p>
          <w:p w14:paraId="59D4B28B" w14:textId="4E0672BD" w:rsidR="000A0C90" w:rsidRPr="007A6017" w:rsidRDefault="000A0C90" w:rsidP="007A6017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>Ürün üzerinde kullanım şekli</w:t>
            </w:r>
            <w:r w:rsidR="00D43DC1"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DF6" w:rsidRPr="00D43DC1">
              <w:rPr>
                <w:rFonts w:ascii="Times New Roman" w:hAnsi="Times New Roman" w:cs="Times New Roman"/>
                <w:sz w:val="24"/>
                <w:szCs w:val="24"/>
              </w:rPr>
              <w:t>ve Türkçe</w:t>
            </w:r>
            <w:r w:rsidRPr="00D43DC1">
              <w:rPr>
                <w:rFonts w:ascii="Times New Roman" w:hAnsi="Times New Roman" w:cs="Times New Roman"/>
                <w:sz w:val="24"/>
                <w:szCs w:val="24"/>
              </w:rPr>
              <w:t xml:space="preserve"> etiketi olmalıdır. </w:t>
            </w:r>
          </w:p>
          <w:p w14:paraId="16237733" w14:textId="510DF875" w:rsidR="000A0C90" w:rsidRPr="00D43DC1" w:rsidRDefault="000A0C90" w:rsidP="00D43DC1">
            <w:pPr>
              <w:spacing w:before="120" w:after="12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43DF" w14:textId="77777777" w:rsidR="008C2690" w:rsidRDefault="008C2690" w:rsidP="00CC1546">
      <w:pPr>
        <w:spacing w:after="0" w:line="240" w:lineRule="auto"/>
      </w:pPr>
      <w:r>
        <w:separator/>
      </w:r>
    </w:p>
  </w:endnote>
  <w:endnote w:type="continuationSeparator" w:id="0">
    <w:p w14:paraId="37BA35A0" w14:textId="77777777" w:rsidR="008C2690" w:rsidRDefault="008C2690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B48E" w14:textId="77777777" w:rsidR="00FA5DF6" w:rsidRDefault="00FA5D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5F53" w14:textId="77777777" w:rsidR="00FA5DF6" w:rsidRDefault="00FA5D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58E9" w14:textId="77777777" w:rsidR="00FA5DF6" w:rsidRDefault="00FA5D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0A638" w14:textId="77777777" w:rsidR="008C2690" w:rsidRDefault="008C2690" w:rsidP="00CC1546">
      <w:pPr>
        <w:spacing w:after="0" w:line="240" w:lineRule="auto"/>
      </w:pPr>
      <w:r>
        <w:separator/>
      </w:r>
    </w:p>
  </w:footnote>
  <w:footnote w:type="continuationSeparator" w:id="0">
    <w:p w14:paraId="1CF129A2" w14:textId="77777777" w:rsidR="008C2690" w:rsidRDefault="008C2690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EE5A" w14:textId="77777777" w:rsidR="00FA5DF6" w:rsidRDefault="00FA5D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5F960EEB" w:rsidR="00CC1546" w:rsidRPr="0029223A" w:rsidRDefault="0038778C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SMT </w:t>
    </w:r>
    <w:r w:rsidR="00FA5DF6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4106 YARA</w:t>
    </w:r>
    <w:r w:rsidR="002E002D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 </w:t>
    </w:r>
    <w:proofErr w:type="gramStart"/>
    <w:r w:rsidR="002E002D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VE</w:t>
    </w:r>
    <w:r w:rsidR="00FA5DF6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  MUKOZA</w:t>
    </w:r>
    <w:proofErr w:type="gramEnd"/>
    <w:r w:rsidR="00FA5DF6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 JELİ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617F" w14:textId="77777777" w:rsidR="00FA5DF6" w:rsidRDefault="00FA5D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6464C"/>
    <w:multiLevelType w:val="hybridMultilevel"/>
    <w:tmpl w:val="3A20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1D52215"/>
    <w:multiLevelType w:val="hybridMultilevel"/>
    <w:tmpl w:val="C32871E4"/>
    <w:lvl w:ilvl="0" w:tplc="B6347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5772B"/>
    <w:multiLevelType w:val="hybridMultilevel"/>
    <w:tmpl w:val="01740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D6731"/>
    <w:multiLevelType w:val="hybridMultilevel"/>
    <w:tmpl w:val="09403576"/>
    <w:lvl w:ilvl="0" w:tplc="9BB27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4BA9A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3CA0"/>
    <w:rsid w:val="000465BE"/>
    <w:rsid w:val="000A0C90"/>
    <w:rsid w:val="000D04A5"/>
    <w:rsid w:val="00104579"/>
    <w:rsid w:val="00195FEB"/>
    <w:rsid w:val="001A0D55"/>
    <w:rsid w:val="001E119A"/>
    <w:rsid w:val="00205531"/>
    <w:rsid w:val="002618E3"/>
    <w:rsid w:val="0029223A"/>
    <w:rsid w:val="002B66F4"/>
    <w:rsid w:val="002E002D"/>
    <w:rsid w:val="003270BB"/>
    <w:rsid w:val="00331203"/>
    <w:rsid w:val="00336300"/>
    <w:rsid w:val="00336387"/>
    <w:rsid w:val="0038778C"/>
    <w:rsid w:val="004B7494"/>
    <w:rsid w:val="005E336C"/>
    <w:rsid w:val="006010EA"/>
    <w:rsid w:val="00631D80"/>
    <w:rsid w:val="007714B1"/>
    <w:rsid w:val="00777D8F"/>
    <w:rsid w:val="007A6017"/>
    <w:rsid w:val="00842FB2"/>
    <w:rsid w:val="008C2690"/>
    <w:rsid w:val="00936492"/>
    <w:rsid w:val="009D4D12"/>
    <w:rsid w:val="00A0594E"/>
    <w:rsid w:val="00A14B9A"/>
    <w:rsid w:val="00A16117"/>
    <w:rsid w:val="00A76582"/>
    <w:rsid w:val="00B3032D"/>
    <w:rsid w:val="00BA3150"/>
    <w:rsid w:val="00BB5F0B"/>
    <w:rsid w:val="00BB717A"/>
    <w:rsid w:val="00BD188B"/>
    <w:rsid w:val="00BD6076"/>
    <w:rsid w:val="00BF4EE4"/>
    <w:rsid w:val="00BF5AAE"/>
    <w:rsid w:val="00C1576E"/>
    <w:rsid w:val="00C201DD"/>
    <w:rsid w:val="00C60491"/>
    <w:rsid w:val="00C911B4"/>
    <w:rsid w:val="00CC1546"/>
    <w:rsid w:val="00D43DC1"/>
    <w:rsid w:val="00ED3775"/>
    <w:rsid w:val="00F721E0"/>
    <w:rsid w:val="00F87C1A"/>
    <w:rsid w:val="00F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088B-0D00-4B0B-9D51-F3BE6B0F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2022-06-22T11:47:00Z</dcterms:created>
  <dcterms:modified xsi:type="dcterms:W3CDTF">2022-06-22T11:47:00Z</dcterms:modified>
</cp:coreProperties>
</file>