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F0440" w:rsidRPr="008B6F9D" w14:paraId="6A487407" w14:textId="77777777" w:rsidTr="0036190A">
        <w:trPr>
          <w:trHeight w:val="1351"/>
        </w:trPr>
        <w:tc>
          <w:tcPr>
            <w:tcW w:w="1537" w:type="dxa"/>
          </w:tcPr>
          <w:p w14:paraId="3A7128C0" w14:textId="77777777" w:rsidR="00AF0440" w:rsidRPr="008B6F9D" w:rsidRDefault="00AF0440" w:rsidP="008C700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8B6F9D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2351A8E" w14:textId="044910EC" w:rsidR="00AF0440" w:rsidRPr="008C700C" w:rsidRDefault="005D7164" w:rsidP="008C700C">
            <w:pPr>
              <w:pStyle w:val="gvdemetni3"/>
              <w:numPr>
                <w:ilvl w:val="0"/>
                <w:numId w:val="44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8C700C">
              <w:t>K</w:t>
            </w:r>
            <w:r w:rsidR="00CF6479" w:rsidRPr="008C700C">
              <w:t>linik örneklerin ya da kültürlerin mikroskopta incelenmesi için preparat hazırlamada kullanılır.</w:t>
            </w:r>
          </w:p>
        </w:tc>
      </w:tr>
      <w:tr w:rsidR="00AF0440" w:rsidRPr="008B6F9D" w14:paraId="1BCAC5E5" w14:textId="77777777" w:rsidTr="0036190A">
        <w:trPr>
          <w:trHeight w:val="1640"/>
        </w:trPr>
        <w:tc>
          <w:tcPr>
            <w:tcW w:w="1537" w:type="dxa"/>
          </w:tcPr>
          <w:p w14:paraId="7FBB7644" w14:textId="4305310A" w:rsidR="00AF0440" w:rsidRPr="008B6F9D" w:rsidRDefault="00E70F69" w:rsidP="008C700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8B6F9D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5463142" w14:textId="0682A326" w:rsidR="007321F7" w:rsidRPr="008C700C" w:rsidRDefault="00CD5976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Özelliğine göre düz,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polizinli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rodajlı</w:t>
            </w:r>
            <w:proofErr w:type="spellEnd"/>
            <w:r w:rsidR="00B477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kesik köşeli, cam kenarlı</w:t>
            </w:r>
            <w:r w:rsidR="00DD69E3" w:rsidRPr="008C7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buzlu camlı</w:t>
            </w:r>
            <w:r w:rsidR="007321F7"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ve renkli çeşitleri vardır. Bu lamların boyutları </w:t>
            </w:r>
            <w:r w:rsidR="003378A6" w:rsidRPr="008C70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0F69" w:rsidRPr="008C70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78A6" w:rsidRPr="008C700C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E70F69"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378A6" w:rsidRPr="008C700C">
              <w:rPr>
                <w:rFonts w:ascii="Times New Roman" w:hAnsi="Times New Roman" w:cs="Times New Roman"/>
                <w:sz w:val="24"/>
                <w:szCs w:val="24"/>
              </w:rPr>
              <w:t>x76</w:t>
            </w:r>
            <w:r w:rsidR="00E70F69" w:rsidRPr="008C70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78A6" w:rsidRPr="008C700C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E70F69" w:rsidRPr="008C7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78A6"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mm </w:t>
            </w:r>
            <w:r w:rsidR="007321F7"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standart boyutlara sahip olmalıdır. </w:t>
            </w:r>
          </w:p>
          <w:p w14:paraId="60C0F9E0" w14:textId="2A6F312D" w:rsidR="007321F7" w:rsidRPr="008C700C" w:rsidRDefault="007321F7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Kuyucuklu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lamlar hücre kültürüne uygun olmalıdır</w:t>
            </w:r>
            <w:r w:rsidR="00E70F69" w:rsidRPr="008C700C">
              <w:rPr>
                <w:rFonts w:ascii="Times New Roman" w:hAnsi="Times New Roman" w:cs="Times New Roman"/>
                <w:sz w:val="24"/>
                <w:szCs w:val="24"/>
              </w:rPr>
              <w:t>. Çeşitli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kuyucuk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sayısına sahip olmalı ve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kuyucukların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hacmi en az 0.5 cm</w:t>
            </w:r>
            <w:r w:rsidRPr="008C7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olmalıdır. Çeşitli hacim seçenekleri vardır.</w:t>
            </w:r>
          </w:p>
          <w:p w14:paraId="391E6D4B" w14:textId="2EEA99CA" w:rsidR="007321F7" w:rsidRPr="008C700C" w:rsidRDefault="007321F7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Çukur lamlar boyama için kullanıma uygun olmalıdır. En az </w:t>
            </w:r>
            <w:r w:rsidR="00E70F69" w:rsidRPr="008C7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gözlü olmalı ve farklı göz seçenekleri </w:t>
            </w:r>
            <w:r w:rsidR="00E70F69" w:rsidRPr="008C700C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55B4FFEB" w14:textId="1C4060A4" w:rsidR="008D43E5" w:rsidRPr="008C700C" w:rsidRDefault="008D43E5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Işığı kırmayan A kalite camdan yapılmış olmalıdır.</w:t>
            </w:r>
          </w:p>
        </w:tc>
      </w:tr>
      <w:tr w:rsidR="00AF0440" w:rsidRPr="008B6F9D" w14:paraId="2D59B3DE" w14:textId="77777777" w:rsidTr="0036190A">
        <w:trPr>
          <w:trHeight w:val="1640"/>
        </w:trPr>
        <w:tc>
          <w:tcPr>
            <w:tcW w:w="1537" w:type="dxa"/>
          </w:tcPr>
          <w:p w14:paraId="4D16AEC5" w14:textId="77777777" w:rsidR="00AF0440" w:rsidRPr="008B6F9D" w:rsidRDefault="00AF0440" w:rsidP="008C700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8B6F9D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8B6F9D" w:rsidRDefault="00AF0440" w:rsidP="008C700C">
            <w:pPr>
              <w:pStyle w:val="Balk2"/>
              <w:spacing w:before="120" w:after="12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B3D33CD" w14:textId="32220D53" w:rsidR="00310202" w:rsidRPr="008C700C" w:rsidRDefault="00310202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Polizinli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lamlar; üzeri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polizin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solüsyonuyla kaplanmış özellikte ve yüksek ısıya dayanabilme özelli</w:t>
            </w:r>
            <w:r w:rsidR="008C700C"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ğinde, pozitif yüklü olmalıdır.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İmmunhistokimyasal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çalışmalarına uygun olmalıdır. Yüzeyi tozsuz, temiz ve kullanıma hazır formda olmalıdır.</w:t>
            </w:r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Polizinli</w:t>
            </w:r>
            <w:proofErr w:type="spellEnd"/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lam üzerinde </w:t>
            </w:r>
            <w:proofErr w:type="spellStart"/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polizinli</w:t>
            </w:r>
            <w:proofErr w:type="spellEnd"/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olduğuna dair işaret olmalıdır.</w:t>
            </w:r>
          </w:p>
          <w:p w14:paraId="05F91725" w14:textId="542AE7DA" w:rsidR="00310202" w:rsidRPr="008C700C" w:rsidRDefault="00310202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Adezivli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lamlar;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silan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solüsyonla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kaplanmis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  <w:r w:rsidR="00A3248B" w:rsidRPr="008C700C"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3248B" w:rsidRPr="008C700C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03B94A6C" w14:textId="13665B15" w:rsidR="00E12333" w:rsidRPr="008C700C" w:rsidRDefault="00310202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Rodajlı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lamlar; kenarları 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rodajlanmış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traşlanmış</w:t>
            </w:r>
            <w:proofErr w:type="spellEnd"/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215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15E7"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45 derece ve 90 </w:t>
            </w:r>
            <w:proofErr w:type="gramStart"/>
            <w:r w:rsidR="00E215E7"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derece </w:t>
            </w:r>
            <w:r w:rsidR="00E215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End"/>
            <w:r w:rsidR="00E215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360F635" w14:textId="332F4F5B" w:rsidR="00D230BE" w:rsidRPr="008C700C" w:rsidRDefault="00D230BE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İşlemler sırasında dokular lamlar üzerinden dökülmemelidir.</w:t>
            </w:r>
          </w:p>
          <w:p w14:paraId="57B71D81" w14:textId="603D8980" w:rsidR="00D230BE" w:rsidRPr="008C700C" w:rsidRDefault="00C84B1D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Lamlar; kimyasallardan, enzim işlemlerinden ve ısıdan etkilenmemeli ve bu işlemler sonrasında, lamların boyalı kısmı; renk değiştirmemeli, yazılar silinmemeli (protokol numaraları vs.) ve lam üzerinde boya kabartıları olmamalıdır.</w:t>
            </w:r>
          </w:p>
          <w:p w14:paraId="58C8E082" w14:textId="4468E480" w:rsidR="00D81B87" w:rsidRPr="008C700C" w:rsidRDefault="00D230BE" w:rsidP="008C700C">
            <w:pPr>
              <w:pStyle w:val="ListeParagraf"/>
              <w:numPr>
                <w:ilvl w:val="0"/>
                <w:numId w:val="44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Lamlar </w:t>
            </w:r>
            <w:proofErr w:type="spellStart"/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tortusuz</w:t>
            </w:r>
            <w:proofErr w:type="spellEnd"/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tozsuz, pürüzsüz olmalıdır</w:t>
            </w:r>
            <w:r w:rsidR="008D43E5" w:rsidRPr="008C700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AF0440" w:rsidRPr="008B6F9D" w14:paraId="16FD82AD" w14:textId="77777777" w:rsidTr="0036190A">
        <w:trPr>
          <w:trHeight w:val="1640"/>
        </w:trPr>
        <w:tc>
          <w:tcPr>
            <w:tcW w:w="1537" w:type="dxa"/>
          </w:tcPr>
          <w:p w14:paraId="655620EA" w14:textId="77777777" w:rsidR="00AF0440" w:rsidRPr="008B6F9D" w:rsidRDefault="00AF0440" w:rsidP="008C700C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8B6F9D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8B6F9D" w:rsidRDefault="00AF0440" w:rsidP="008C700C">
            <w:pPr>
              <w:pStyle w:val="Balk2"/>
              <w:spacing w:before="120" w:after="12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EE0D9A7" w14:textId="6F06A49D" w:rsidR="00D81B87" w:rsidRPr="008C700C" w:rsidRDefault="00D81B87" w:rsidP="008C700C">
            <w:pPr>
              <w:pStyle w:val="AralkYok"/>
              <w:widowControl w:val="0"/>
              <w:numPr>
                <w:ilvl w:val="0"/>
                <w:numId w:val="44"/>
              </w:numPr>
              <w:suppressAutoHyphens/>
              <w:autoSpaceDN w:val="0"/>
              <w:spacing w:before="120" w:after="120" w:line="360" w:lineRule="auto"/>
              <w:ind w:left="357" w:hanging="357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>Ürün iç ambalajı</w:t>
            </w:r>
            <w:r w:rsidR="009077DC" w:rsidRPr="008C700C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nem oluşması sebebi ile lam</w:t>
            </w:r>
            <w:r w:rsidR="009077DC" w:rsidRPr="008C700C"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r w:rsidRPr="008C700C">
              <w:rPr>
                <w:rFonts w:ascii="Times New Roman" w:hAnsi="Times New Roman" w:cs="Times New Roman"/>
                <w:sz w:val="24"/>
                <w:szCs w:val="24"/>
              </w:rPr>
              <w:t xml:space="preserve"> birbirine yapışma olasılığını engellemek için ürün ambalajı hava almayacak şekilde paketlenmeli ya da ürün ambalajının içerisinde silika jel gibi nem alıcılar yer almalıdır.</w:t>
            </w:r>
          </w:p>
          <w:p w14:paraId="22A109B1" w14:textId="544FD11F" w:rsidR="00AF0440" w:rsidRPr="008C700C" w:rsidRDefault="005A4BBD" w:rsidP="008C700C">
            <w:pPr>
              <w:pStyle w:val="AralkYok"/>
              <w:widowControl w:val="0"/>
              <w:numPr>
                <w:ilvl w:val="0"/>
                <w:numId w:val="44"/>
              </w:numPr>
              <w:suppressAutoHyphens/>
              <w:autoSpaceDN w:val="0"/>
              <w:spacing w:before="120" w:after="120" w:line="360" w:lineRule="auto"/>
              <w:ind w:left="357" w:hanging="357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700C"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üretim standartlarına uygunluğu belgelenmelidir.</w:t>
            </w:r>
          </w:p>
        </w:tc>
      </w:tr>
    </w:tbl>
    <w:p w14:paraId="168AE33E" w14:textId="77777777" w:rsidR="00AF0440" w:rsidRPr="008B6F9D" w:rsidRDefault="00AF0440" w:rsidP="008B6F9D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8B6F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4CFF0" w14:textId="77777777" w:rsidR="00B67F33" w:rsidRDefault="00B67F33" w:rsidP="00AF0440">
      <w:pPr>
        <w:spacing w:after="0" w:line="240" w:lineRule="auto"/>
      </w:pPr>
      <w:r>
        <w:separator/>
      </w:r>
    </w:p>
  </w:endnote>
  <w:endnote w:type="continuationSeparator" w:id="0">
    <w:p w14:paraId="0FB760B4" w14:textId="77777777" w:rsidR="00B67F33" w:rsidRDefault="00B67F33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6118135"/>
      <w:docPartObj>
        <w:docPartGallery w:val="Page Numbers (Bottom of Page)"/>
        <w:docPartUnique/>
      </w:docPartObj>
    </w:sdtPr>
    <w:sdtEndPr/>
    <w:sdtContent>
      <w:p w14:paraId="40F02F85" w14:textId="7C0DCB96" w:rsidR="00310202" w:rsidRDefault="003102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00C">
          <w:rPr>
            <w:noProof/>
          </w:rPr>
          <w:t>1</w:t>
        </w:r>
        <w:r>
          <w:fldChar w:fldCharType="end"/>
        </w:r>
      </w:p>
    </w:sdtContent>
  </w:sdt>
  <w:p w14:paraId="65240B67" w14:textId="77777777" w:rsidR="008B6F9D" w:rsidRDefault="008B6F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902C1" w14:textId="77777777" w:rsidR="00B67F33" w:rsidRDefault="00B67F33" w:rsidP="00AF0440">
      <w:pPr>
        <w:spacing w:after="0" w:line="240" w:lineRule="auto"/>
      </w:pPr>
      <w:r>
        <w:separator/>
      </w:r>
    </w:p>
  </w:footnote>
  <w:footnote w:type="continuationSeparator" w:id="0">
    <w:p w14:paraId="068B356D" w14:textId="77777777" w:rsidR="00B67F33" w:rsidRDefault="00B67F33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4671A253" w:rsidR="00AF0440" w:rsidRPr="008C700C" w:rsidRDefault="00AF0440" w:rsidP="008B6F9D">
    <w:pPr>
      <w:spacing w:after="0"/>
      <w:ind w:left="426" w:hanging="426"/>
      <w:jc w:val="left"/>
      <w:rPr>
        <w:rFonts w:ascii="Times New Roman" w:hAnsi="Times New Roman" w:cs="Times New Roman"/>
        <w:sz w:val="24"/>
        <w:szCs w:val="24"/>
      </w:rPr>
    </w:pPr>
    <w:r w:rsidRPr="008C70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8C70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5A4BBD" w:rsidRPr="008C70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4168</w:t>
    </w:r>
    <w:r w:rsidR="008C70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F6479" w:rsidRPr="008C70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LAM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A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90A15"/>
    <w:multiLevelType w:val="hybridMultilevel"/>
    <w:tmpl w:val="DDB85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FA14A1"/>
    <w:multiLevelType w:val="hybridMultilevel"/>
    <w:tmpl w:val="4FFA84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B0D49"/>
    <w:multiLevelType w:val="hybridMultilevel"/>
    <w:tmpl w:val="A0021620"/>
    <w:lvl w:ilvl="0" w:tplc="09B4BC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82A1F"/>
    <w:multiLevelType w:val="hybridMultilevel"/>
    <w:tmpl w:val="5492D57C"/>
    <w:lvl w:ilvl="0" w:tplc="B5BEA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D51F3"/>
    <w:multiLevelType w:val="hybridMultilevel"/>
    <w:tmpl w:val="D18EAB16"/>
    <w:lvl w:ilvl="0" w:tplc="065AE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2F4"/>
    <w:multiLevelType w:val="multilevel"/>
    <w:tmpl w:val="E8A6AD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816BD2"/>
    <w:multiLevelType w:val="multilevel"/>
    <w:tmpl w:val="3DD0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086647"/>
    <w:multiLevelType w:val="hybridMultilevel"/>
    <w:tmpl w:val="13AC0B1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AA701C"/>
    <w:multiLevelType w:val="hybridMultilevel"/>
    <w:tmpl w:val="46DA9016"/>
    <w:lvl w:ilvl="0" w:tplc="041020D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41B36"/>
    <w:multiLevelType w:val="hybridMultilevel"/>
    <w:tmpl w:val="27B6E41E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4992DDC"/>
    <w:multiLevelType w:val="hybridMultilevel"/>
    <w:tmpl w:val="33E2C3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349D3"/>
    <w:multiLevelType w:val="hybridMultilevel"/>
    <w:tmpl w:val="DB4EDA94"/>
    <w:lvl w:ilvl="0" w:tplc="FE7A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726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716218"/>
    <w:multiLevelType w:val="hybridMultilevel"/>
    <w:tmpl w:val="F7C87CF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266AF2"/>
    <w:multiLevelType w:val="hybridMultilevel"/>
    <w:tmpl w:val="1B4CA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2EAC"/>
    <w:multiLevelType w:val="hybridMultilevel"/>
    <w:tmpl w:val="76C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D70AE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93121"/>
    <w:multiLevelType w:val="hybridMultilevel"/>
    <w:tmpl w:val="D4A8E5C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7C0337"/>
    <w:multiLevelType w:val="hybridMultilevel"/>
    <w:tmpl w:val="F6F4B21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309B"/>
    <w:multiLevelType w:val="multilevel"/>
    <w:tmpl w:val="64940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A4967"/>
    <w:multiLevelType w:val="hybridMultilevel"/>
    <w:tmpl w:val="F8846648"/>
    <w:lvl w:ilvl="0" w:tplc="549A1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D2BFD"/>
    <w:multiLevelType w:val="hybridMultilevel"/>
    <w:tmpl w:val="6F42A5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956CC"/>
    <w:multiLevelType w:val="hybridMultilevel"/>
    <w:tmpl w:val="143A658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5A44B0"/>
    <w:multiLevelType w:val="multilevel"/>
    <w:tmpl w:val="BE985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7D5789"/>
    <w:multiLevelType w:val="hybridMultilevel"/>
    <w:tmpl w:val="9E72EC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706A9"/>
    <w:multiLevelType w:val="hybridMultilevel"/>
    <w:tmpl w:val="4F9EC5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AC29CF"/>
    <w:multiLevelType w:val="hybridMultilevel"/>
    <w:tmpl w:val="83B660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10F8A"/>
    <w:multiLevelType w:val="hybridMultilevel"/>
    <w:tmpl w:val="8250D0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DA703A"/>
    <w:multiLevelType w:val="hybridMultilevel"/>
    <w:tmpl w:val="8AD82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85691"/>
    <w:multiLevelType w:val="hybridMultilevel"/>
    <w:tmpl w:val="9D78A8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435F5F"/>
    <w:multiLevelType w:val="hybridMultilevel"/>
    <w:tmpl w:val="F22E8B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544DD"/>
    <w:multiLevelType w:val="hybridMultilevel"/>
    <w:tmpl w:val="1AA23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23F90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53958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F216F7"/>
    <w:multiLevelType w:val="hybridMultilevel"/>
    <w:tmpl w:val="69F09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5219D"/>
    <w:multiLevelType w:val="hybridMultilevel"/>
    <w:tmpl w:val="D180BC64"/>
    <w:lvl w:ilvl="0" w:tplc="DCDC9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6162B"/>
    <w:multiLevelType w:val="multilevel"/>
    <w:tmpl w:val="98B4C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2D233D1"/>
    <w:multiLevelType w:val="hybridMultilevel"/>
    <w:tmpl w:val="4120F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97194"/>
    <w:multiLevelType w:val="hybridMultilevel"/>
    <w:tmpl w:val="2A08B9D2"/>
    <w:lvl w:ilvl="0" w:tplc="F6B2B2A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413C28"/>
    <w:multiLevelType w:val="hybridMultilevel"/>
    <w:tmpl w:val="8CDC5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376CD"/>
    <w:multiLevelType w:val="hybridMultilevel"/>
    <w:tmpl w:val="E1E6B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D21CC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37"/>
  </w:num>
  <w:num w:numId="5">
    <w:abstractNumId w:val="36"/>
  </w:num>
  <w:num w:numId="6">
    <w:abstractNumId w:val="45"/>
  </w:num>
  <w:num w:numId="7">
    <w:abstractNumId w:val="28"/>
  </w:num>
  <w:num w:numId="8">
    <w:abstractNumId w:val="27"/>
  </w:num>
  <w:num w:numId="9">
    <w:abstractNumId w:val="38"/>
  </w:num>
  <w:num w:numId="10">
    <w:abstractNumId w:val="8"/>
  </w:num>
  <w:num w:numId="11">
    <w:abstractNumId w:val="3"/>
  </w:num>
  <w:num w:numId="12">
    <w:abstractNumId w:val="44"/>
  </w:num>
  <w:num w:numId="13">
    <w:abstractNumId w:val="2"/>
  </w:num>
  <w:num w:numId="14">
    <w:abstractNumId w:val="41"/>
  </w:num>
  <w:num w:numId="15">
    <w:abstractNumId w:val="18"/>
  </w:num>
  <w:num w:numId="16">
    <w:abstractNumId w:val="14"/>
  </w:num>
  <w:num w:numId="17">
    <w:abstractNumId w:val="11"/>
  </w:num>
  <w:num w:numId="18">
    <w:abstractNumId w:val="15"/>
  </w:num>
  <w:num w:numId="19">
    <w:abstractNumId w:val="23"/>
  </w:num>
  <w:num w:numId="20">
    <w:abstractNumId w:val="26"/>
  </w:num>
  <w:num w:numId="21">
    <w:abstractNumId w:val="29"/>
  </w:num>
  <w:num w:numId="22">
    <w:abstractNumId w:val="9"/>
  </w:num>
  <w:num w:numId="23">
    <w:abstractNumId w:val="22"/>
  </w:num>
  <w:num w:numId="24">
    <w:abstractNumId w:val="6"/>
  </w:num>
  <w:num w:numId="25">
    <w:abstractNumId w:val="5"/>
  </w:num>
  <w:num w:numId="26">
    <w:abstractNumId w:val="12"/>
  </w:num>
  <w:num w:numId="27">
    <w:abstractNumId w:val="34"/>
  </w:num>
  <w:num w:numId="28">
    <w:abstractNumId w:val="21"/>
  </w:num>
  <w:num w:numId="29">
    <w:abstractNumId w:val="33"/>
  </w:num>
  <w:num w:numId="30">
    <w:abstractNumId w:val="31"/>
  </w:num>
  <w:num w:numId="31">
    <w:abstractNumId w:val="13"/>
  </w:num>
  <w:num w:numId="32">
    <w:abstractNumId w:val="17"/>
  </w:num>
  <w:num w:numId="33">
    <w:abstractNumId w:val="10"/>
  </w:num>
  <w:num w:numId="34">
    <w:abstractNumId w:val="24"/>
  </w:num>
  <w:num w:numId="35">
    <w:abstractNumId w:val="7"/>
  </w:num>
  <w:num w:numId="36">
    <w:abstractNumId w:val="16"/>
  </w:num>
  <w:num w:numId="37">
    <w:abstractNumId w:val="39"/>
  </w:num>
  <w:num w:numId="3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30"/>
  </w:num>
  <w:num w:numId="41">
    <w:abstractNumId w:val="32"/>
  </w:num>
  <w:num w:numId="42">
    <w:abstractNumId w:val="43"/>
  </w:num>
  <w:num w:numId="43">
    <w:abstractNumId w:val="25"/>
  </w:num>
  <w:num w:numId="44">
    <w:abstractNumId w:val="42"/>
  </w:num>
  <w:num w:numId="45">
    <w:abstractNumId w:val="35"/>
  </w:num>
  <w:num w:numId="4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C4A78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26CA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6C1"/>
    <w:rsid w:val="00161B34"/>
    <w:rsid w:val="00171759"/>
    <w:rsid w:val="00173D2A"/>
    <w:rsid w:val="0017423A"/>
    <w:rsid w:val="00182CF5"/>
    <w:rsid w:val="001832F4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2D8E"/>
    <w:rsid w:val="00253A04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202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8A6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3B1"/>
    <w:rsid w:val="00446FAF"/>
    <w:rsid w:val="00453CCA"/>
    <w:rsid w:val="00457C1E"/>
    <w:rsid w:val="00463B9A"/>
    <w:rsid w:val="00464BED"/>
    <w:rsid w:val="00471590"/>
    <w:rsid w:val="00471FC1"/>
    <w:rsid w:val="00472277"/>
    <w:rsid w:val="0047300A"/>
    <w:rsid w:val="004757CD"/>
    <w:rsid w:val="00480E4C"/>
    <w:rsid w:val="00481966"/>
    <w:rsid w:val="004827ED"/>
    <w:rsid w:val="00483E90"/>
    <w:rsid w:val="00490717"/>
    <w:rsid w:val="00490964"/>
    <w:rsid w:val="00495018"/>
    <w:rsid w:val="00497ACF"/>
    <w:rsid w:val="004A0250"/>
    <w:rsid w:val="004A0827"/>
    <w:rsid w:val="004A32D3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4BBD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07BD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04F9"/>
    <w:rsid w:val="006C1BC1"/>
    <w:rsid w:val="006C3106"/>
    <w:rsid w:val="006C34B8"/>
    <w:rsid w:val="006C36B8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1F7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0434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3BF6"/>
    <w:rsid w:val="00894691"/>
    <w:rsid w:val="00895561"/>
    <w:rsid w:val="00896D40"/>
    <w:rsid w:val="008A2481"/>
    <w:rsid w:val="008A5F01"/>
    <w:rsid w:val="008B0966"/>
    <w:rsid w:val="008B0E0F"/>
    <w:rsid w:val="008B2A8F"/>
    <w:rsid w:val="008B6030"/>
    <w:rsid w:val="008B6772"/>
    <w:rsid w:val="008B6F9D"/>
    <w:rsid w:val="008C2469"/>
    <w:rsid w:val="008C253A"/>
    <w:rsid w:val="008C2857"/>
    <w:rsid w:val="008C2BAB"/>
    <w:rsid w:val="008C700C"/>
    <w:rsid w:val="008D1C31"/>
    <w:rsid w:val="008D43E5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77DC"/>
    <w:rsid w:val="00910FD6"/>
    <w:rsid w:val="00914C72"/>
    <w:rsid w:val="0091795F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248B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2B1E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5E0"/>
    <w:rsid w:val="00AA491E"/>
    <w:rsid w:val="00AB108E"/>
    <w:rsid w:val="00AB2255"/>
    <w:rsid w:val="00AB29C1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2F85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37B4E"/>
    <w:rsid w:val="00B41475"/>
    <w:rsid w:val="00B43676"/>
    <w:rsid w:val="00B44A51"/>
    <w:rsid w:val="00B45911"/>
    <w:rsid w:val="00B472C0"/>
    <w:rsid w:val="00B4778C"/>
    <w:rsid w:val="00B47BFC"/>
    <w:rsid w:val="00B5003A"/>
    <w:rsid w:val="00B51927"/>
    <w:rsid w:val="00B56450"/>
    <w:rsid w:val="00B61AE0"/>
    <w:rsid w:val="00B61E2D"/>
    <w:rsid w:val="00B637E4"/>
    <w:rsid w:val="00B66DF1"/>
    <w:rsid w:val="00B67F33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42CF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63C8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84B1D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06DA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1B87"/>
    <w:rsid w:val="00D82660"/>
    <w:rsid w:val="00D83F0F"/>
    <w:rsid w:val="00D84DEC"/>
    <w:rsid w:val="00D855C8"/>
    <w:rsid w:val="00D969B6"/>
    <w:rsid w:val="00DB2825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2333"/>
    <w:rsid w:val="00E1538D"/>
    <w:rsid w:val="00E215E7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0F69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02FD"/>
    <w:rsid w:val="00F7111C"/>
    <w:rsid w:val="00F80EBE"/>
    <w:rsid w:val="00F85886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Saliha ÇAM</cp:lastModifiedBy>
  <cp:revision>6</cp:revision>
  <cp:lastPrinted>2023-12-08T12:26:00Z</cp:lastPrinted>
  <dcterms:created xsi:type="dcterms:W3CDTF">2020-12-25T06:11:00Z</dcterms:created>
  <dcterms:modified xsi:type="dcterms:W3CDTF">2023-12-08T12:27:00Z</dcterms:modified>
</cp:coreProperties>
</file>